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250CA7" w14:textId="0F004D55" w:rsidR="00473077" w:rsidRPr="001D3479" w:rsidRDefault="00473077" w:rsidP="001D3479">
      <w:pPr>
        <w:jc w:val="center"/>
        <w:rPr>
          <w:rFonts w:ascii="Arial" w:hAnsi="Arial" w:cs="Arial"/>
          <w:b/>
          <w:bCs/>
          <w:sz w:val="26"/>
          <w:szCs w:val="22"/>
        </w:rPr>
      </w:pPr>
      <w:r w:rsidRPr="001D3479">
        <w:rPr>
          <w:rFonts w:ascii="Arial" w:hAnsi="Arial" w:cs="Arial"/>
          <w:b/>
          <w:bCs/>
          <w:sz w:val="26"/>
          <w:szCs w:val="22"/>
        </w:rPr>
        <w:t>Breaking the Silence (BTS)</w:t>
      </w:r>
      <w:r w:rsidR="006F54F1" w:rsidRPr="001D3479">
        <w:rPr>
          <w:rFonts w:ascii="Arial" w:hAnsi="Arial" w:cs="Arial"/>
          <w:b/>
          <w:bCs/>
          <w:sz w:val="26"/>
          <w:szCs w:val="22"/>
        </w:rPr>
        <w:t xml:space="preserve"> </w:t>
      </w:r>
      <w:r w:rsidR="0024062F" w:rsidRPr="001D3479">
        <w:rPr>
          <w:rFonts w:ascii="Arial" w:hAnsi="Arial" w:cs="Arial"/>
          <w:b/>
          <w:bCs/>
          <w:sz w:val="26"/>
          <w:szCs w:val="22"/>
        </w:rPr>
        <w:t>and</w:t>
      </w:r>
      <w:r w:rsidRPr="001D3479">
        <w:rPr>
          <w:rFonts w:ascii="Arial" w:hAnsi="Arial" w:cs="Arial"/>
          <w:b/>
          <w:bCs/>
          <w:sz w:val="26"/>
          <w:szCs w:val="22"/>
        </w:rPr>
        <w:t xml:space="preserve"> Oxfam</w:t>
      </w:r>
    </w:p>
    <w:p w14:paraId="61918FFE" w14:textId="19A364DD" w:rsidR="00473077" w:rsidRPr="001D3479" w:rsidRDefault="003652FB" w:rsidP="001D3479">
      <w:pPr>
        <w:jc w:val="center"/>
        <w:rPr>
          <w:rFonts w:ascii="Arial" w:hAnsi="Arial" w:cs="Arial"/>
          <w:b/>
          <w:bCs/>
          <w:sz w:val="26"/>
          <w:szCs w:val="22"/>
        </w:rPr>
      </w:pPr>
      <w:r w:rsidRPr="001D3479">
        <w:rPr>
          <w:rFonts w:ascii="Arial" w:hAnsi="Arial" w:cs="Arial"/>
          <w:b/>
          <w:bCs/>
          <w:sz w:val="26"/>
          <w:szCs w:val="22"/>
        </w:rPr>
        <w:t>Terms of References (</w:t>
      </w:r>
      <w:proofErr w:type="spellStart"/>
      <w:r w:rsidRPr="001D3479">
        <w:rPr>
          <w:rFonts w:ascii="Arial" w:hAnsi="Arial" w:cs="Arial"/>
          <w:b/>
          <w:bCs/>
          <w:sz w:val="26"/>
          <w:szCs w:val="22"/>
        </w:rPr>
        <w:t>ToR</w:t>
      </w:r>
      <w:proofErr w:type="spellEnd"/>
      <w:r w:rsidRPr="001D3479">
        <w:rPr>
          <w:rFonts w:ascii="Arial" w:hAnsi="Arial" w:cs="Arial"/>
          <w:b/>
          <w:bCs/>
          <w:sz w:val="26"/>
          <w:szCs w:val="22"/>
        </w:rPr>
        <w:t>)</w:t>
      </w:r>
      <w:r w:rsidR="006F54F1" w:rsidRPr="001D3479">
        <w:rPr>
          <w:rFonts w:ascii="Arial" w:hAnsi="Arial" w:cs="Arial"/>
          <w:b/>
          <w:bCs/>
          <w:sz w:val="26"/>
          <w:szCs w:val="22"/>
        </w:rPr>
        <w:t xml:space="preserve"> for</w:t>
      </w:r>
      <w:r w:rsidR="008305EC" w:rsidRPr="001D3479">
        <w:rPr>
          <w:rFonts w:ascii="Arial" w:hAnsi="Arial" w:cs="Arial"/>
          <w:b/>
          <w:bCs/>
          <w:sz w:val="26"/>
          <w:szCs w:val="22"/>
        </w:rPr>
        <w:t xml:space="preserve"> </w:t>
      </w:r>
      <w:r w:rsidR="006F54F1" w:rsidRPr="001D3479">
        <w:rPr>
          <w:rFonts w:ascii="Arial" w:hAnsi="Arial" w:cs="Arial"/>
          <w:b/>
          <w:bCs/>
          <w:sz w:val="26"/>
          <w:szCs w:val="22"/>
        </w:rPr>
        <w:t>B</w:t>
      </w:r>
      <w:r w:rsidR="00473077" w:rsidRPr="001D3479">
        <w:rPr>
          <w:rFonts w:ascii="Arial" w:hAnsi="Arial" w:cs="Arial"/>
          <w:b/>
          <w:bCs/>
          <w:sz w:val="26"/>
          <w:szCs w:val="22"/>
        </w:rPr>
        <w:t>aseline survey</w:t>
      </w:r>
    </w:p>
    <w:p w14:paraId="3A80C1D0" w14:textId="77777777" w:rsidR="003652FB" w:rsidRPr="001D3479" w:rsidRDefault="003652FB" w:rsidP="001D3479">
      <w:pPr>
        <w:jc w:val="center"/>
        <w:rPr>
          <w:rFonts w:ascii="Arial" w:hAnsi="Arial" w:cs="Arial"/>
          <w:b/>
          <w:bCs/>
          <w:sz w:val="26"/>
          <w:szCs w:val="22"/>
        </w:rPr>
      </w:pPr>
    </w:p>
    <w:p w14:paraId="7F587BFE" w14:textId="1321486D" w:rsidR="001F5398" w:rsidRPr="001D3479" w:rsidRDefault="000F76EB" w:rsidP="001D3479">
      <w:pPr>
        <w:jc w:val="center"/>
        <w:rPr>
          <w:rFonts w:ascii="Arial" w:hAnsi="Arial" w:cs="Arial"/>
          <w:b/>
          <w:sz w:val="22"/>
          <w:szCs w:val="22"/>
        </w:rPr>
      </w:pPr>
      <w:r w:rsidRPr="001D3479">
        <w:rPr>
          <w:rFonts w:ascii="Arial" w:hAnsi="Arial" w:cs="Arial"/>
          <w:b/>
          <w:sz w:val="22"/>
          <w:szCs w:val="22"/>
        </w:rPr>
        <w:t>Project Title: Enhancing social protection for female tea garden workers and their families in Sylhet Division, Bangladesh</w:t>
      </w:r>
    </w:p>
    <w:p w14:paraId="3121B12A" w14:textId="77777777" w:rsidR="00703DAE" w:rsidRPr="001D3479" w:rsidRDefault="00703DAE" w:rsidP="001D3479">
      <w:pPr>
        <w:jc w:val="center"/>
        <w:rPr>
          <w:rFonts w:ascii="Arial" w:hAnsi="Arial" w:cs="Arial"/>
          <w:b/>
          <w:sz w:val="22"/>
          <w:szCs w:val="22"/>
        </w:rPr>
      </w:pPr>
    </w:p>
    <w:p w14:paraId="23D80E24" w14:textId="77777777" w:rsidR="00F42F11" w:rsidRPr="001D3479" w:rsidRDefault="003652FB" w:rsidP="001D3479">
      <w:pPr>
        <w:pStyle w:val="ListParagraph"/>
        <w:numPr>
          <w:ilvl w:val="0"/>
          <w:numId w:val="2"/>
        </w:numPr>
        <w:ind w:left="360"/>
        <w:jc w:val="both"/>
        <w:rPr>
          <w:rFonts w:ascii="Arial" w:hAnsi="Arial" w:cs="Arial"/>
          <w:b/>
          <w:bCs/>
          <w:sz w:val="22"/>
          <w:szCs w:val="22"/>
        </w:rPr>
      </w:pPr>
      <w:r w:rsidRPr="001D3479">
        <w:rPr>
          <w:rFonts w:ascii="Arial" w:hAnsi="Arial" w:cs="Arial"/>
          <w:b/>
          <w:bCs/>
          <w:sz w:val="22"/>
          <w:szCs w:val="22"/>
        </w:rPr>
        <w:t>Rational &amp; Background:</w:t>
      </w:r>
    </w:p>
    <w:p w14:paraId="397C9804" w14:textId="6D1678D9" w:rsidR="0024062F" w:rsidRPr="001D3479" w:rsidRDefault="0024062F" w:rsidP="006C56D5">
      <w:pPr>
        <w:tabs>
          <w:tab w:val="left" w:pos="420"/>
        </w:tabs>
        <w:jc w:val="both"/>
        <w:rPr>
          <w:rFonts w:ascii="Arial" w:hAnsi="Arial" w:cs="Arial"/>
          <w:sz w:val="22"/>
          <w:szCs w:val="22"/>
        </w:rPr>
      </w:pPr>
      <w:r w:rsidRPr="001D3479">
        <w:rPr>
          <w:rFonts w:ascii="Arial" w:eastAsia="Arial" w:hAnsi="Arial" w:cs="Arial"/>
          <w:bCs/>
          <w:sz w:val="22"/>
          <w:szCs w:val="22"/>
        </w:rPr>
        <w:t xml:space="preserve">Tea garden workers are one of the most marginalized group of the country. Among the workers, almost 65% are women who are more vulnerable among this most vulnerable group because of lacking of access to social protection and access to public services such as health and education, unawareness about their rights and entitlements. Working condition in the tea garden is not decent. Study shows that </w:t>
      </w:r>
      <w:r w:rsidRPr="001D3479">
        <w:rPr>
          <w:rFonts w:ascii="Arial" w:hAnsi="Arial" w:cs="Arial"/>
          <w:sz w:val="22"/>
          <w:szCs w:val="22"/>
        </w:rPr>
        <w:t>around 93 percent of workers have neither contract nor appointment letter</w:t>
      </w:r>
      <w:r w:rsidRPr="001D3479">
        <w:rPr>
          <w:rStyle w:val="FootnoteReference"/>
          <w:rFonts w:ascii="Arial" w:hAnsi="Arial" w:cs="Arial"/>
          <w:sz w:val="22"/>
          <w:szCs w:val="22"/>
        </w:rPr>
        <w:footnoteReference w:id="1"/>
      </w:r>
      <w:r w:rsidRPr="001D3479">
        <w:rPr>
          <w:rFonts w:ascii="Arial" w:hAnsi="Arial" w:cs="Arial"/>
          <w:sz w:val="22"/>
          <w:szCs w:val="22"/>
        </w:rPr>
        <w:t>.</w:t>
      </w:r>
      <w:r w:rsidRPr="001D3479">
        <w:rPr>
          <w:rFonts w:ascii="Arial" w:eastAsia="Arial" w:hAnsi="Arial" w:cs="Arial"/>
          <w:bCs/>
          <w:sz w:val="22"/>
          <w:szCs w:val="22"/>
        </w:rPr>
        <w:t xml:space="preserve"> 85 percent of respondents from the same study claimed that their work-related decisions such as working hour, nature of job are imposed by the tea garden authority. Along with this 76 % of the workers do not have the food taking opportunity during working hour</w:t>
      </w:r>
      <w:r w:rsidRPr="001D3479">
        <w:rPr>
          <w:rStyle w:val="FootnoteReference"/>
          <w:rFonts w:ascii="Arial" w:eastAsia="Arial" w:hAnsi="Arial" w:cs="Arial"/>
          <w:bCs/>
          <w:sz w:val="22"/>
          <w:szCs w:val="22"/>
        </w:rPr>
        <w:footnoteReference w:id="2"/>
      </w:r>
      <w:r w:rsidRPr="001D3479">
        <w:rPr>
          <w:rFonts w:ascii="Arial" w:eastAsia="Arial" w:hAnsi="Arial" w:cs="Arial"/>
          <w:bCs/>
          <w:sz w:val="22"/>
          <w:szCs w:val="22"/>
        </w:rPr>
        <w:t>. Wage rate has reportedly very poor (</w:t>
      </w:r>
      <w:r w:rsidRPr="001D3479">
        <w:rPr>
          <w:rFonts w:ascii="Arial" w:hAnsi="Arial" w:cs="Arial"/>
          <w:sz w:val="22"/>
          <w:szCs w:val="22"/>
        </w:rPr>
        <w:t>55.2% of respondents could earn within the range of 1501-2000 BDT a month)</w:t>
      </w:r>
      <w:r w:rsidRPr="001D3479">
        <w:rPr>
          <w:rStyle w:val="FootnoteReference"/>
          <w:rFonts w:ascii="Arial" w:hAnsi="Arial" w:cs="Arial"/>
          <w:sz w:val="22"/>
          <w:szCs w:val="22"/>
        </w:rPr>
        <w:footnoteReference w:id="3"/>
      </w:r>
      <w:r w:rsidRPr="001D3479">
        <w:rPr>
          <w:rFonts w:ascii="Arial" w:eastAsia="Arial" w:hAnsi="Arial" w:cs="Arial"/>
          <w:bCs/>
          <w:sz w:val="22"/>
          <w:szCs w:val="22"/>
        </w:rPr>
        <w:t xml:space="preserve"> by which workers can barely maintain their minimum living standard. The same study by ILO also indicates around 80% of workers is not satisfied with the housing accommodation</w:t>
      </w:r>
      <w:r w:rsidR="00DD3B82" w:rsidRPr="001D3479">
        <w:rPr>
          <w:rFonts w:ascii="Arial" w:eastAsia="Arial" w:hAnsi="Arial" w:cs="Arial"/>
          <w:bCs/>
          <w:sz w:val="22"/>
          <w:szCs w:val="22"/>
        </w:rPr>
        <w:t xml:space="preserve"> </w:t>
      </w:r>
      <w:r w:rsidRPr="001D3479">
        <w:rPr>
          <w:rFonts w:ascii="Arial" w:eastAsia="Arial" w:hAnsi="Arial" w:cs="Arial"/>
          <w:bCs/>
          <w:sz w:val="22"/>
          <w:szCs w:val="22"/>
        </w:rPr>
        <w:t>sized</w:t>
      </w:r>
      <w:r w:rsidR="00823820" w:rsidRPr="001D3479">
        <w:rPr>
          <w:rFonts w:ascii="Arial" w:eastAsia="Arial" w:hAnsi="Arial" w:cs="Arial"/>
          <w:bCs/>
          <w:sz w:val="22"/>
          <w:szCs w:val="22"/>
        </w:rPr>
        <w:t xml:space="preserve"> </w:t>
      </w:r>
      <w:r w:rsidRPr="001D3479">
        <w:rPr>
          <w:rFonts w:ascii="Arial" w:hAnsi="Arial" w:cs="Arial"/>
          <w:sz w:val="22"/>
          <w:szCs w:val="22"/>
        </w:rPr>
        <w:t xml:space="preserve">(10.5 feet X 21 feet) </w:t>
      </w:r>
      <w:r w:rsidRPr="001D3479">
        <w:rPr>
          <w:rFonts w:ascii="Arial" w:eastAsia="Arial" w:hAnsi="Arial" w:cs="Arial"/>
          <w:bCs/>
          <w:sz w:val="22"/>
          <w:szCs w:val="22"/>
        </w:rPr>
        <w:t>provided to them. Only 18.9 percent of workers claimed</w:t>
      </w:r>
      <w:r w:rsidR="00457333" w:rsidRPr="001D3479">
        <w:rPr>
          <w:rFonts w:ascii="Arial" w:eastAsia="Arial" w:hAnsi="Arial" w:cs="Arial"/>
          <w:bCs/>
          <w:sz w:val="22"/>
          <w:szCs w:val="22"/>
        </w:rPr>
        <w:t xml:space="preserve"> </w:t>
      </w:r>
      <w:r w:rsidRPr="001D3479">
        <w:rPr>
          <w:rFonts w:ascii="Arial" w:eastAsia="Arial" w:hAnsi="Arial" w:cs="Arial"/>
          <w:bCs/>
          <w:sz w:val="22"/>
          <w:szCs w:val="22"/>
        </w:rPr>
        <w:t>that their employers had arranged childcare facilities for working mothers which indicates a larger group of women workers are left out from this benefit. Working condition has a negative impact on the health of the workers. Occupational health hazards including body pain, skin problem, bites of poisonous insects are common among the workers.</w:t>
      </w:r>
    </w:p>
    <w:p w14:paraId="7BE0AAFD" w14:textId="77777777" w:rsidR="0024062F" w:rsidRPr="001D3479" w:rsidRDefault="0024062F">
      <w:pPr>
        <w:ind w:right="630"/>
        <w:jc w:val="both"/>
        <w:rPr>
          <w:rFonts w:ascii="Arial" w:hAnsi="Arial" w:cs="Arial"/>
          <w:sz w:val="22"/>
          <w:szCs w:val="22"/>
        </w:rPr>
      </w:pPr>
    </w:p>
    <w:p w14:paraId="362C2E47" w14:textId="19C05A33" w:rsidR="000F76EB" w:rsidRPr="001D3479" w:rsidRDefault="000F76EB">
      <w:pPr>
        <w:jc w:val="both"/>
        <w:rPr>
          <w:rFonts w:ascii="Arial" w:hAnsi="Arial" w:cs="Arial"/>
          <w:sz w:val="22"/>
          <w:szCs w:val="22"/>
        </w:rPr>
      </w:pPr>
      <w:r w:rsidRPr="001D3479">
        <w:rPr>
          <w:rFonts w:ascii="Arial" w:hAnsi="Arial" w:cs="Arial"/>
          <w:sz w:val="22"/>
          <w:szCs w:val="22"/>
        </w:rPr>
        <w:t xml:space="preserve">A Joint Programme entitled “Enhancing social protection for female tea garden workers and their families in Sylhet Division, Bangladesh” (herein referred to as JP) has been approved by Multi Partner Trust Fund (MPTF) Operational Steering Committee for the Joint Sustainable Development Goals (SDGs) Fund. Through this joint programme, female tea garden workers and their families in Sylhet Division, one of the most left behind population groups of the country, will enjoy strengthened and more coordinated access to national social protection coverage and local social services, in a more empowering and non-discriminatory environment contributing to decent work. Building on existing Government and private sector efforts and agency programmes, a policy shift to be achieved with this partnership-focused initiative will consist of Government progressively strengthening coordination of social safety nets and social services and enhancing regulation of service provision by tea garden owners who perform functions as direct duty bearers for basic social services, notably health, as well as for education.  On the ground, the women, who make up about 65% of the approx. 360,000 tea garden workers, and their families, as well as trade unions, will be more empowered to claim their rights to social protection and development, information and participation, as well as labour rights.  </w:t>
      </w:r>
    </w:p>
    <w:p w14:paraId="4DA9BC32" w14:textId="77777777" w:rsidR="00A144E7" w:rsidRPr="001D3479" w:rsidRDefault="00A144E7">
      <w:pPr>
        <w:jc w:val="both"/>
        <w:rPr>
          <w:rFonts w:ascii="Arial" w:hAnsi="Arial" w:cs="Arial"/>
          <w:sz w:val="22"/>
          <w:szCs w:val="22"/>
        </w:rPr>
      </w:pPr>
    </w:p>
    <w:p w14:paraId="6FC147C0" w14:textId="77777777" w:rsidR="000F76EB" w:rsidRPr="001D3479" w:rsidRDefault="000F76EB" w:rsidP="001D3479">
      <w:pPr>
        <w:jc w:val="both"/>
        <w:rPr>
          <w:rFonts w:ascii="Arial" w:hAnsi="Arial" w:cs="Arial"/>
          <w:sz w:val="22"/>
          <w:szCs w:val="22"/>
        </w:rPr>
      </w:pPr>
      <w:r w:rsidRPr="001D3479">
        <w:rPr>
          <w:rFonts w:ascii="Arial" w:hAnsi="Arial" w:cs="Arial"/>
          <w:sz w:val="22"/>
          <w:szCs w:val="22"/>
        </w:rPr>
        <w:t xml:space="preserve">Outcome of the project: By 2021, tea garden workers and their families, especially women, enjoy increased social protection and access to quality public services, notably health, as well as education and decent work, in a safer and more empowered environment.   </w:t>
      </w:r>
    </w:p>
    <w:p w14:paraId="506DE886" w14:textId="3C183CD3" w:rsidR="006D0A5A" w:rsidRPr="001D3479" w:rsidRDefault="006D0A5A" w:rsidP="001D3479">
      <w:pPr>
        <w:jc w:val="both"/>
        <w:rPr>
          <w:rFonts w:ascii="Arial" w:hAnsi="Arial" w:cs="Arial"/>
          <w:sz w:val="22"/>
          <w:szCs w:val="22"/>
        </w:rPr>
      </w:pPr>
      <w:r w:rsidRPr="001D3479">
        <w:rPr>
          <w:rFonts w:ascii="Arial" w:hAnsi="Arial" w:cs="Arial"/>
          <w:sz w:val="22"/>
          <w:szCs w:val="22"/>
        </w:rPr>
        <w:lastRenderedPageBreak/>
        <w:t xml:space="preserve">Output: (Capacity of rights holders to claim accountability and women’s and girls’ rights) Tea garden workers, notably women workers, have increased capacity to negotiate and exercise collective voice to influence policies and hold the Government of Bangladesh and the Bangladesh Tea Association accountable for enhanced integration of tea garden workers in the national social protection system. </w:t>
      </w:r>
    </w:p>
    <w:p w14:paraId="03A5A5CE" w14:textId="035122F5" w:rsidR="00B1318D" w:rsidRPr="001D3479" w:rsidRDefault="00B1318D" w:rsidP="001D3479">
      <w:pPr>
        <w:jc w:val="both"/>
        <w:rPr>
          <w:rFonts w:ascii="Arial" w:hAnsi="Arial" w:cs="Arial"/>
          <w:b/>
          <w:bCs/>
          <w:sz w:val="22"/>
          <w:szCs w:val="22"/>
        </w:rPr>
      </w:pPr>
    </w:p>
    <w:p w14:paraId="04D688EF" w14:textId="0CCC8273" w:rsidR="00BF42A9" w:rsidRPr="001D3479" w:rsidRDefault="003652FB" w:rsidP="006C56D5">
      <w:pPr>
        <w:pStyle w:val="ListParagraph"/>
        <w:numPr>
          <w:ilvl w:val="0"/>
          <w:numId w:val="2"/>
        </w:numPr>
        <w:ind w:left="360"/>
        <w:jc w:val="both"/>
        <w:rPr>
          <w:rFonts w:ascii="Arial" w:hAnsi="Arial" w:cs="Arial"/>
          <w:b/>
          <w:bCs/>
          <w:sz w:val="22"/>
          <w:szCs w:val="22"/>
        </w:rPr>
      </w:pPr>
      <w:r w:rsidRPr="001D3479">
        <w:rPr>
          <w:rFonts w:ascii="Arial" w:hAnsi="Arial" w:cs="Arial"/>
          <w:b/>
          <w:bCs/>
          <w:sz w:val="22"/>
          <w:szCs w:val="22"/>
        </w:rPr>
        <w:t xml:space="preserve">Study objectives: </w:t>
      </w:r>
    </w:p>
    <w:p w14:paraId="1343A55C" w14:textId="77777777" w:rsidR="00457333" w:rsidRPr="001D3479" w:rsidRDefault="00457333" w:rsidP="006C56D5">
      <w:pPr>
        <w:jc w:val="both"/>
        <w:rPr>
          <w:rFonts w:ascii="Arial" w:hAnsi="Arial" w:cs="Arial"/>
          <w:sz w:val="22"/>
          <w:szCs w:val="22"/>
        </w:rPr>
      </w:pPr>
    </w:p>
    <w:p w14:paraId="7FFBD7F2" w14:textId="122708F5" w:rsidR="00AF7352" w:rsidRPr="001D3479" w:rsidRDefault="00BF42A9">
      <w:pPr>
        <w:jc w:val="both"/>
        <w:rPr>
          <w:rFonts w:ascii="Arial" w:hAnsi="Arial" w:cs="Arial"/>
          <w:sz w:val="22"/>
          <w:szCs w:val="22"/>
        </w:rPr>
      </w:pPr>
      <w:r w:rsidRPr="001D3479">
        <w:rPr>
          <w:rFonts w:ascii="Arial" w:hAnsi="Arial" w:cs="Arial"/>
          <w:sz w:val="22"/>
          <w:szCs w:val="22"/>
        </w:rPr>
        <w:t xml:space="preserve">The </w:t>
      </w:r>
      <w:r w:rsidR="00AF7352" w:rsidRPr="001D3479">
        <w:rPr>
          <w:rFonts w:ascii="Arial" w:hAnsi="Arial" w:cs="Arial"/>
          <w:sz w:val="22"/>
          <w:szCs w:val="22"/>
        </w:rPr>
        <w:t xml:space="preserve">overall </w:t>
      </w:r>
      <w:r w:rsidRPr="001D3479">
        <w:rPr>
          <w:rFonts w:ascii="Arial" w:hAnsi="Arial" w:cs="Arial"/>
          <w:sz w:val="22"/>
          <w:szCs w:val="22"/>
        </w:rPr>
        <w:t xml:space="preserve">goal of this study is to </w:t>
      </w:r>
      <w:r w:rsidR="00BB0234" w:rsidRPr="001D3479">
        <w:rPr>
          <w:rFonts w:ascii="Arial" w:hAnsi="Arial" w:cs="Arial"/>
          <w:sz w:val="22"/>
          <w:szCs w:val="22"/>
        </w:rPr>
        <w:t xml:space="preserve">gather information </w:t>
      </w:r>
      <w:r w:rsidR="00AF7352" w:rsidRPr="001D3479">
        <w:rPr>
          <w:rFonts w:ascii="Arial" w:hAnsi="Arial" w:cs="Arial"/>
          <w:sz w:val="22"/>
          <w:szCs w:val="22"/>
        </w:rPr>
        <w:t xml:space="preserve">and </w:t>
      </w:r>
      <w:r w:rsidR="00573949" w:rsidRPr="001D3479">
        <w:rPr>
          <w:rFonts w:ascii="Arial" w:hAnsi="Arial" w:cs="Arial"/>
          <w:sz w:val="22"/>
          <w:szCs w:val="22"/>
        </w:rPr>
        <w:t xml:space="preserve">evidence </w:t>
      </w:r>
      <w:r w:rsidR="00BB0234" w:rsidRPr="001D3479">
        <w:rPr>
          <w:rFonts w:ascii="Arial" w:hAnsi="Arial" w:cs="Arial"/>
          <w:sz w:val="22"/>
          <w:szCs w:val="22"/>
        </w:rPr>
        <w:t>to support in implementing project activities and evaluate the project impact.</w:t>
      </w:r>
      <w:r w:rsidR="00971470" w:rsidRPr="001D3479">
        <w:rPr>
          <w:rFonts w:ascii="Arial" w:hAnsi="Arial" w:cs="Arial"/>
          <w:sz w:val="22"/>
          <w:szCs w:val="22"/>
        </w:rPr>
        <w:t xml:space="preserve"> </w:t>
      </w:r>
    </w:p>
    <w:p w14:paraId="354FFC09" w14:textId="5EA52150" w:rsidR="00F26C5E" w:rsidRPr="001D3479" w:rsidRDefault="00971470">
      <w:pPr>
        <w:jc w:val="both"/>
        <w:rPr>
          <w:rFonts w:ascii="Arial" w:hAnsi="Arial" w:cs="Arial"/>
          <w:sz w:val="22"/>
          <w:szCs w:val="22"/>
        </w:rPr>
      </w:pPr>
      <w:r w:rsidRPr="001D3479">
        <w:rPr>
          <w:rFonts w:ascii="Arial" w:hAnsi="Arial" w:cs="Arial"/>
          <w:sz w:val="22"/>
          <w:szCs w:val="22"/>
        </w:rPr>
        <w:t xml:space="preserve">The specific objectives of </w:t>
      </w:r>
      <w:r w:rsidR="00511A3A" w:rsidRPr="001D3479">
        <w:rPr>
          <w:rFonts w:ascii="Arial" w:hAnsi="Arial" w:cs="Arial"/>
          <w:sz w:val="22"/>
          <w:szCs w:val="22"/>
        </w:rPr>
        <w:t xml:space="preserve">the study </w:t>
      </w:r>
      <w:r w:rsidR="00BF42A9" w:rsidRPr="001D3479">
        <w:rPr>
          <w:rFonts w:ascii="Arial" w:hAnsi="Arial" w:cs="Arial"/>
          <w:sz w:val="22"/>
          <w:szCs w:val="22"/>
        </w:rPr>
        <w:t xml:space="preserve"> are as follows:</w:t>
      </w:r>
    </w:p>
    <w:p w14:paraId="773FCB5E" w14:textId="77777777" w:rsidR="00BF42A9" w:rsidRPr="001D3479" w:rsidRDefault="00BF42A9">
      <w:pPr>
        <w:widowControl w:val="0"/>
        <w:numPr>
          <w:ilvl w:val="0"/>
          <w:numId w:val="3"/>
        </w:numPr>
        <w:jc w:val="both"/>
        <w:rPr>
          <w:rFonts w:ascii="Arial" w:hAnsi="Arial" w:cs="Arial"/>
          <w:sz w:val="22"/>
          <w:szCs w:val="22"/>
        </w:rPr>
      </w:pPr>
      <w:r w:rsidRPr="001D3479">
        <w:rPr>
          <w:rFonts w:ascii="Arial" w:hAnsi="Arial" w:cs="Arial"/>
          <w:sz w:val="22"/>
          <w:szCs w:val="22"/>
        </w:rPr>
        <w:t xml:space="preserve">To establish a baseline to measure progress towards project outcomes and progress on outcome level indicators </w:t>
      </w:r>
    </w:p>
    <w:p w14:paraId="6569CBAF" w14:textId="77777777" w:rsidR="00BF42A9" w:rsidRPr="001D3479" w:rsidRDefault="00BF42A9">
      <w:pPr>
        <w:widowControl w:val="0"/>
        <w:numPr>
          <w:ilvl w:val="0"/>
          <w:numId w:val="3"/>
        </w:numPr>
        <w:jc w:val="both"/>
        <w:rPr>
          <w:rFonts w:ascii="Arial" w:hAnsi="Arial" w:cs="Arial"/>
          <w:sz w:val="22"/>
          <w:szCs w:val="22"/>
        </w:rPr>
      </w:pPr>
      <w:r w:rsidRPr="001D3479">
        <w:rPr>
          <w:rFonts w:ascii="Arial" w:hAnsi="Arial" w:cs="Arial"/>
          <w:sz w:val="22"/>
          <w:szCs w:val="22"/>
        </w:rPr>
        <w:t>Provide recommendations towards program implementation backed by evidence based research</w:t>
      </w:r>
    </w:p>
    <w:p w14:paraId="7720E661" w14:textId="77777777" w:rsidR="00BF42A9" w:rsidRPr="001D3479" w:rsidRDefault="00BF42A9">
      <w:pPr>
        <w:widowControl w:val="0"/>
        <w:rPr>
          <w:rFonts w:ascii="Arial" w:hAnsi="Arial" w:cs="Arial"/>
          <w:sz w:val="22"/>
          <w:szCs w:val="22"/>
        </w:rPr>
      </w:pPr>
    </w:p>
    <w:p w14:paraId="67AADC5D" w14:textId="77777777" w:rsidR="00312918" w:rsidRPr="001D3479" w:rsidRDefault="003652FB">
      <w:pPr>
        <w:pStyle w:val="ListParagraph"/>
        <w:numPr>
          <w:ilvl w:val="0"/>
          <w:numId w:val="2"/>
        </w:numPr>
        <w:ind w:left="360"/>
        <w:jc w:val="both"/>
        <w:rPr>
          <w:rFonts w:ascii="Arial" w:hAnsi="Arial" w:cs="Arial"/>
          <w:b/>
          <w:bCs/>
          <w:sz w:val="22"/>
          <w:szCs w:val="22"/>
        </w:rPr>
      </w:pPr>
      <w:r w:rsidRPr="001D3479">
        <w:rPr>
          <w:rFonts w:ascii="Arial" w:hAnsi="Arial" w:cs="Arial"/>
          <w:b/>
          <w:bCs/>
          <w:sz w:val="22"/>
          <w:szCs w:val="22"/>
        </w:rPr>
        <w:t xml:space="preserve">Methodology </w:t>
      </w:r>
      <w:r w:rsidR="00667563" w:rsidRPr="001D3479">
        <w:rPr>
          <w:rFonts w:ascii="Arial" w:hAnsi="Arial" w:cs="Arial"/>
          <w:b/>
          <w:bCs/>
          <w:sz w:val="22"/>
          <w:szCs w:val="22"/>
        </w:rPr>
        <w:t xml:space="preserve">and components </w:t>
      </w:r>
      <w:r w:rsidRPr="001D3479">
        <w:rPr>
          <w:rFonts w:ascii="Arial" w:hAnsi="Arial" w:cs="Arial"/>
          <w:b/>
          <w:bCs/>
          <w:sz w:val="22"/>
          <w:szCs w:val="22"/>
        </w:rPr>
        <w:t>of the study:</w:t>
      </w:r>
    </w:p>
    <w:p w14:paraId="1100E140" w14:textId="77777777" w:rsidR="00457333" w:rsidRPr="001D3479" w:rsidRDefault="00457333">
      <w:pPr>
        <w:pStyle w:val="CommentText"/>
        <w:jc w:val="both"/>
        <w:rPr>
          <w:rFonts w:ascii="Arial" w:hAnsi="Arial" w:cs="Arial"/>
          <w:sz w:val="22"/>
          <w:szCs w:val="22"/>
        </w:rPr>
      </w:pPr>
    </w:p>
    <w:p w14:paraId="20D4D300" w14:textId="252B8102" w:rsidR="00667563" w:rsidRPr="001D3479" w:rsidRDefault="00667563">
      <w:pPr>
        <w:pStyle w:val="CommentText"/>
        <w:jc w:val="both"/>
        <w:rPr>
          <w:rFonts w:ascii="Arial" w:hAnsi="Arial" w:cs="Arial"/>
          <w:sz w:val="22"/>
          <w:szCs w:val="22"/>
        </w:rPr>
      </w:pPr>
      <w:r w:rsidRPr="001D3479">
        <w:rPr>
          <w:rFonts w:ascii="Arial" w:hAnsi="Arial" w:cs="Arial"/>
          <w:sz w:val="22"/>
          <w:szCs w:val="22"/>
        </w:rPr>
        <w:t xml:space="preserve">The study will collect data from key target beneficiaries, stakeholders and intermediaries of the project within a specific time frame to provide us with a comprehensive snapshot of baseline conditions to prepare for project implementation plan. This study will be used to set targets for measuring performance of the project outcome indicators for the </w:t>
      </w:r>
      <w:r w:rsidR="00274F29" w:rsidRPr="001D3479">
        <w:rPr>
          <w:rFonts w:ascii="Arial" w:hAnsi="Arial" w:cs="Arial"/>
          <w:sz w:val="22"/>
          <w:szCs w:val="22"/>
        </w:rPr>
        <w:t>project period</w:t>
      </w:r>
      <w:r w:rsidRPr="001D3479">
        <w:rPr>
          <w:rFonts w:ascii="Arial" w:hAnsi="Arial" w:cs="Arial"/>
          <w:sz w:val="22"/>
          <w:szCs w:val="22"/>
        </w:rPr>
        <w:t xml:space="preserve">. </w:t>
      </w:r>
    </w:p>
    <w:p w14:paraId="1FAF5A1A" w14:textId="77777777" w:rsidR="00667563" w:rsidRPr="001D3479" w:rsidRDefault="00667563">
      <w:pPr>
        <w:pStyle w:val="CommentText"/>
        <w:rPr>
          <w:rFonts w:ascii="Arial" w:hAnsi="Arial" w:cs="Arial"/>
          <w:sz w:val="22"/>
          <w:szCs w:val="22"/>
        </w:rPr>
      </w:pPr>
    </w:p>
    <w:p w14:paraId="25206CA4" w14:textId="77777777" w:rsidR="00667563" w:rsidRPr="001D3479" w:rsidRDefault="00667563">
      <w:pPr>
        <w:pStyle w:val="CommentText"/>
        <w:rPr>
          <w:rFonts w:ascii="Arial" w:hAnsi="Arial" w:cs="Arial"/>
          <w:sz w:val="22"/>
          <w:szCs w:val="22"/>
        </w:rPr>
      </w:pPr>
      <w:r w:rsidRPr="001D3479">
        <w:rPr>
          <w:rFonts w:ascii="Arial" w:hAnsi="Arial" w:cs="Arial"/>
          <w:sz w:val="22"/>
          <w:szCs w:val="22"/>
        </w:rPr>
        <w:t>There will be five key phases for the study:</w:t>
      </w:r>
    </w:p>
    <w:p w14:paraId="67F49735" w14:textId="77777777" w:rsidR="00667563" w:rsidRPr="001D3479" w:rsidRDefault="00667563">
      <w:pPr>
        <w:pStyle w:val="CommentText"/>
        <w:numPr>
          <w:ilvl w:val="0"/>
          <w:numId w:val="5"/>
        </w:numPr>
        <w:rPr>
          <w:rFonts w:ascii="Arial" w:hAnsi="Arial" w:cs="Arial"/>
          <w:sz w:val="22"/>
          <w:szCs w:val="22"/>
        </w:rPr>
      </w:pPr>
      <w:r w:rsidRPr="001D3479">
        <w:rPr>
          <w:rFonts w:ascii="Arial" w:hAnsi="Arial" w:cs="Arial"/>
          <w:sz w:val="22"/>
          <w:szCs w:val="22"/>
        </w:rPr>
        <w:t>Design</w:t>
      </w:r>
    </w:p>
    <w:p w14:paraId="2D59BEF8" w14:textId="77777777" w:rsidR="00667563" w:rsidRPr="001D3479" w:rsidRDefault="00667563">
      <w:pPr>
        <w:pStyle w:val="CommentText"/>
        <w:numPr>
          <w:ilvl w:val="0"/>
          <w:numId w:val="5"/>
        </w:numPr>
        <w:rPr>
          <w:rFonts w:ascii="Arial" w:hAnsi="Arial" w:cs="Arial"/>
          <w:sz w:val="22"/>
          <w:szCs w:val="22"/>
        </w:rPr>
      </w:pPr>
      <w:r w:rsidRPr="001D3479">
        <w:rPr>
          <w:rFonts w:ascii="Arial" w:hAnsi="Arial" w:cs="Arial"/>
          <w:sz w:val="22"/>
          <w:szCs w:val="22"/>
        </w:rPr>
        <w:t>Inception and desk review</w:t>
      </w:r>
    </w:p>
    <w:p w14:paraId="67000D74" w14:textId="77777777" w:rsidR="00667563" w:rsidRPr="001D3479" w:rsidRDefault="00667563">
      <w:pPr>
        <w:pStyle w:val="CommentText"/>
        <w:numPr>
          <w:ilvl w:val="0"/>
          <w:numId w:val="5"/>
        </w:numPr>
        <w:rPr>
          <w:rFonts w:ascii="Arial" w:hAnsi="Arial" w:cs="Arial"/>
          <w:sz w:val="22"/>
          <w:szCs w:val="22"/>
        </w:rPr>
      </w:pPr>
      <w:r w:rsidRPr="001D3479">
        <w:rPr>
          <w:rFonts w:ascii="Arial" w:hAnsi="Arial" w:cs="Arial"/>
          <w:sz w:val="22"/>
          <w:szCs w:val="22"/>
        </w:rPr>
        <w:t>Primary data collection</w:t>
      </w:r>
    </w:p>
    <w:p w14:paraId="0811016C" w14:textId="77777777" w:rsidR="00667563" w:rsidRPr="001D3479" w:rsidRDefault="00667563">
      <w:pPr>
        <w:pStyle w:val="CommentText"/>
        <w:numPr>
          <w:ilvl w:val="0"/>
          <w:numId w:val="5"/>
        </w:numPr>
        <w:rPr>
          <w:rFonts w:ascii="Arial" w:hAnsi="Arial" w:cs="Arial"/>
          <w:sz w:val="22"/>
          <w:szCs w:val="22"/>
        </w:rPr>
      </w:pPr>
      <w:r w:rsidRPr="001D3479">
        <w:rPr>
          <w:rFonts w:ascii="Arial" w:hAnsi="Arial" w:cs="Arial"/>
          <w:sz w:val="22"/>
          <w:szCs w:val="22"/>
        </w:rPr>
        <w:t>Analysis</w:t>
      </w:r>
    </w:p>
    <w:p w14:paraId="0F703D64" w14:textId="77777777" w:rsidR="00667563" w:rsidRPr="001D3479" w:rsidRDefault="00667563">
      <w:pPr>
        <w:pStyle w:val="CommentText"/>
        <w:numPr>
          <w:ilvl w:val="0"/>
          <w:numId w:val="5"/>
        </w:numPr>
        <w:rPr>
          <w:rFonts w:ascii="Arial" w:hAnsi="Arial" w:cs="Arial"/>
          <w:sz w:val="22"/>
          <w:szCs w:val="22"/>
        </w:rPr>
      </w:pPr>
      <w:r w:rsidRPr="001D3479">
        <w:rPr>
          <w:rFonts w:ascii="Arial" w:hAnsi="Arial" w:cs="Arial"/>
          <w:sz w:val="22"/>
          <w:szCs w:val="22"/>
        </w:rPr>
        <w:t>Validation</w:t>
      </w:r>
    </w:p>
    <w:p w14:paraId="5FEFDECC" w14:textId="77777777" w:rsidR="00667563" w:rsidRPr="001D3479" w:rsidRDefault="00667563">
      <w:pPr>
        <w:pStyle w:val="CommentText"/>
        <w:ind w:left="1080"/>
        <w:rPr>
          <w:rFonts w:ascii="Arial" w:hAnsi="Arial" w:cs="Arial"/>
          <w:sz w:val="22"/>
          <w:szCs w:val="22"/>
        </w:rPr>
      </w:pPr>
    </w:p>
    <w:p w14:paraId="10431E2A" w14:textId="70AD806A" w:rsidR="00667563" w:rsidRPr="001D3479" w:rsidRDefault="00667563">
      <w:pPr>
        <w:pStyle w:val="CommentText"/>
        <w:jc w:val="both"/>
        <w:rPr>
          <w:rFonts w:ascii="Arial" w:hAnsi="Arial" w:cs="Arial"/>
          <w:color w:val="FF0000"/>
          <w:sz w:val="22"/>
          <w:szCs w:val="22"/>
        </w:rPr>
      </w:pPr>
      <w:r w:rsidRPr="001D3479">
        <w:rPr>
          <w:rFonts w:ascii="Arial" w:hAnsi="Arial" w:cs="Arial"/>
          <w:sz w:val="22"/>
          <w:szCs w:val="22"/>
        </w:rPr>
        <w:t xml:space="preserve">A mixed methods approach will be employed to gather both qualitative and quantitative data. The quantitative data collection will be undertaken using surveys and the qualitative data collection will involve literature review (desk review) of context, key informant interviews (KII), focus group discussion (FGD), stakeholder/power analysis, and personal story collection.  </w:t>
      </w:r>
    </w:p>
    <w:p w14:paraId="79E8F3DE" w14:textId="77777777" w:rsidR="00667563" w:rsidRPr="001D3479" w:rsidRDefault="00667563">
      <w:pPr>
        <w:pStyle w:val="CommentText"/>
        <w:jc w:val="both"/>
        <w:rPr>
          <w:rFonts w:ascii="Arial" w:hAnsi="Arial" w:cs="Arial"/>
          <w:sz w:val="22"/>
          <w:szCs w:val="22"/>
        </w:rPr>
      </w:pPr>
    </w:p>
    <w:p w14:paraId="73A03EA9" w14:textId="77777777" w:rsidR="00A144E7" w:rsidRPr="001D3479" w:rsidRDefault="00A144E7">
      <w:pPr>
        <w:pStyle w:val="CommentText"/>
        <w:numPr>
          <w:ilvl w:val="1"/>
          <w:numId w:val="2"/>
        </w:numPr>
        <w:ind w:left="360"/>
        <w:rPr>
          <w:rFonts w:ascii="Arial" w:hAnsi="Arial" w:cs="Arial"/>
          <w:b/>
          <w:sz w:val="22"/>
          <w:szCs w:val="22"/>
        </w:rPr>
      </w:pPr>
      <w:r w:rsidRPr="001D3479">
        <w:rPr>
          <w:rFonts w:ascii="Arial" w:hAnsi="Arial" w:cs="Arial"/>
          <w:b/>
          <w:sz w:val="22"/>
          <w:szCs w:val="22"/>
        </w:rPr>
        <w:t>Desk review:</w:t>
      </w:r>
    </w:p>
    <w:p w14:paraId="6590D4B9" w14:textId="48B3FB23" w:rsidR="00A144E7" w:rsidRPr="001D3479" w:rsidRDefault="00A144E7">
      <w:pPr>
        <w:pStyle w:val="CommentText"/>
        <w:ind w:left="-15"/>
        <w:rPr>
          <w:rFonts w:ascii="Arial" w:hAnsi="Arial" w:cs="Arial"/>
          <w:b/>
          <w:sz w:val="22"/>
          <w:szCs w:val="22"/>
        </w:rPr>
      </w:pPr>
      <w:r w:rsidRPr="001D3479">
        <w:rPr>
          <w:rFonts w:ascii="Arial" w:hAnsi="Arial" w:cs="Arial"/>
          <w:sz w:val="22"/>
          <w:szCs w:val="22"/>
        </w:rPr>
        <w:t xml:space="preserve">Desk review or secondary literature </w:t>
      </w:r>
      <w:r w:rsidR="00F138AA" w:rsidRPr="001D3479">
        <w:rPr>
          <w:rFonts w:ascii="Arial" w:hAnsi="Arial" w:cs="Arial"/>
          <w:sz w:val="22"/>
          <w:szCs w:val="22"/>
        </w:rPr>
        <w:t>review will</w:t>
      </w:r>
      <w:r w:rsidRPr="001D3479">
        <w:rPr>
          <w:rFonts w:ascii="Arial" w:hAnsi="Arial" w:cs="Arial"/>
          <w:sz w:val="22"/>
          <w:szCs w:val="22"/>
        </w:rPr>
        <w:t xml:space="preserve"> need to be supplemented (where relevant) by interviews with key stakeholders/intermediaries:</w:t>
      </w:r>
    </w:p>
    <w:p w14:paraId="003DBCD0" w14:textId="69152507" w:rsidR="00A144E7" w:rsidRPr="001D3479" w:rsidRDefault="00A144E7">
      <w:pPr>
        <w:numPr>
          <w:ilvl w:val="5"/>
          <w:numId w:val="6"/>
        </w:numPr>
        <w:tabs>
          <w:tab w:val="num" w:pos="4320"/>
        </w:tabs>
        <w:jc w:val="both"/>
        <w:rPr>
          <w:rFonts w:ascii="Arial" w:hAnsi="Arial" w:cs="Arial"/>
          <w:sz w:val="22"/>
          <w:szCs w:val="22"/>
        </w:rPr>
      </w:pPr>
      <w:r w:rsidRPr="001D3479">
        <w:rPr>
          <w:rFonts w:ascii="Arial" w:hAnsi="Arial" w:cs="Arial"/>
          <w:sz w:val="22"/>
          <w:szCs w:val="22"/>
        </w:rPr>
        <w:t xml:space="preserve">Review of </w:t>
      </w:r>
      <w:r w:rsidR="008B2D56" w:rsidRPr="001D3479">
        <w:rPr>
          <w:rFonts w:ascii="Arial" w:hAnsi="Arial" w:cs="Arial"/>
          <w:sz w:val="22"/>
          <w:szCs w:val="22"/>
        </w:rPr>
        <w:t xml:space="preserve">existing study reports on </w:t>
      </w:r>
      <w:r w:rsidRPr="001D3479">
        <w:rPr>
          <w:rFonts w:ascii="Arial" w:hAnsi="Arial" w:cs="Arial"/>
          <w:sz w:val="22"/>
          <w:szCs w:val="22"/>
        </w:rPr>
        <w:t xml:space="preserve">current mechanisms/policies in place by </w:t>
      </w:r>
      <w:r w:rsidR="008B2D56" w:rsidRPr="001D3479">
        <w:rPr>
          <w:rFonts w:ascii="Arial" w:hAnsi="Arial" w:cs="Arial"/>
          <w:sz w:val="22"/>
          <w:szCs w:val="22"/>
        </w:rPr>
        <w:t xml:space="preserve">the Tea garden authority and </w:t>
      </w:r>
      <w:r w:rsidRPr="001D3479">
        <w:rPr>
          <w:rFonts w:ascii="Arial" w:hAnsi="Arial" w:cs="Arial"/>
          <w:sz w:val="22"/>
          <w:szCs w:val="22"/>
        </w:rPr>
        <w:t xml:space="preserve">government that promote the </w:t>
      </w:r>
      <w:r w:rsidR="008B2D56" w:rsidRPr="001D3479">
        <w:rPr>
          <w:rFonts w:ascii="Arial" w:hAnsi="Arial" w:cs="Arial"/>
          <w:sz w:val="22"/>
          <w:szCs w:val="22"/>
        </w:rPr>
        <w:t xml:space="preserve">rights and </w:t>
      </w:r>
      <w:r w:rsidRPr="001D3479">
        <w:rPr>
          <w:rFonts w:ascii="Arial" w:hAnsi="Arial" w:cs="Arial"/>
          <w:sz w:val="22"/>
          <w:szCs w:val="22"/>
        </w:rPr>
        <w:t xml:space="preserve">well-being of </w:t>
      </w:r>
      <w:r w:rsidR="008B2D56" w:rsidRPr="001D3479">
        <w:rPr>
          <w:rFonts w:ascii="Arial" w:hAnsi="Arial" w:cs="Arial"/>
          <w:sz w:val="22"/>
          <w:szCs w:val="22"/>
        </w:rPr>
        <w:t xml:space="preserve">tea garden </w:t>
      </w:r>
      <w:r w:rsidRPr="001D3479">
        <w:rPr>
          <w:rFonts w:ascii="Arial" w:hAnsi="Arial" w:cs="Arial"/>
          <w:sz w:val="22"/>
          <w:szCs w:val="22"/>
        </w:rPr>
        <w:t>women workers</w:t>
      </w:r>
    </w:p>
    <w:p w14:paraId="07487A32" w14:textId="4A2D491E" w:rsidR="00A144E7" w:rsidRPr="001D3479" w:rsidRDefault="00A144E7">
      <w:pPr>
        <w:numPr>
          <w:ilvl w:val="5"/>
          <w:numId w:val="6"/>
        </w:numPr>
        <w:tabs>
          <w:tab w:val="num" w:pos="4320"/>
        </w:tabs>
        <w:jc w:val="both"/>
        <w:rPr>
          <w:rFonts w:ascii="Arial" w:hAnsi="Arial" w:cs="Arial"/>
          <w:sz w:val="22"/>
          <w:szCs w:val="22"/>
        </w:rPr>
      </w:pPr>
      <w:r w:rsidRPr="001D3479">
        <w:rPr>
          <w:rFonts w:ascii="Arial" w:hAnsi="Arial" w:cs="Arial"/>
          <w:sz w:val="22"/>
          <w:szCs w:val="22"/>
        </w:rPr>
        <w:t xml:space="preserve">Review of past published media reports on: violation of </w:t>
      </w:r>
      <w:r w:rsidR="008B2D56" w:rsidRPr="001D3479">
        <w:rPr>
          <w:rFonts w:ascii="Arial" w:hAnsi="Arial" w:cs="Arial"/>
          <w:sz w:val="22"/>
          <w:szCs w:val="22"/>
        </w:rPr>
        <w:t>tea garden</w:t>
      </w:r>
      <w:r w:rsidRPr="001D3479">
        <w:rPr>
          <w:rFonts w:ascii="Arial" w:hAnsi="Arial" w:cs="Arial"/>
          <w:sz w:val="22"/>
          <w:szCs w:val="22"/>
        </w:rPr>
        <w:t xml:space="preserve"> workers’ r</w:t>
      </w:r>
      <w:r w:rsidR="008B2D56" w:rsidRPr="001D3479">
        <w:rPr>
          <w:rFonts w:ascii="Arial" w:hAnsi="Arial" w:cs="Arial"/>
          <w:sz w:val="22"/>
          <w:szCs w:val="22"/>
        </w:rPr>
        <w:t>ights, and promotion of tea garden</w:t>
      </w:r>
      <w:r w:rsidRPr="001D3479">
        <w:rPr>
          <w:rFonts w:ascii="Arial" w:hAnsi="Arial" w:cs="Arial"/>
          <w:sz w:val="22"/>
          <w:szCs w:val="22"/>
        </w:rPr>
        <w:t xml:space="preserve"> workers’ rights</w:t>
      </w:r>
    </w:p>
    <w:p w14:paraId="465AEC46" w14:textId="5B406E0E" w:rsidR="008B2D56" w:rsidRPr="001D3479" w:rsidRDefault="008B2D56">
      <w:pPr>
        <w:numPr>
          <w:ilvl w:val="5"/>
          <w:numId w:val="6"/>
        </w:numPr>
        <w:tabs>
          <w:tab w:val="num" w:pos="4320"/>
        </w:tabs>
        <w:jc w:val="both"/>
        <w:rPr>
          <w:rFonts w:ascii="Arial" w:hAnsi="Arial" w:cs="Arial"/>
          <w:sz w:val="22"/>
          <w:szCs w:val="22"/>
        </w:rPr>
      </w:pPr>
      <w:r w:rsidRPr="001D3479">
        <w:rPr>
          <w:rFonts w:ascii="Arial" w:hAnsi="Arial" w:cs="Arial"/>
          <w:sz w:val="22"/>
          <w:szCs w:val="22"/>
        </w:rPr>
        <w:t xml:space="preserve">Review of reports, monitoring findings and news of other partners of the project </w:t>
      </w:r>
    </w:p>
    <w:p w14:paraId="4598BEF8" w14:textId="69CE1E94" w:rsidR="00A805D9" w:rsidRPr="001D3479" w:rsidRDefault="00A805D9">
      <w:pPr>
        <w:ind w:left="540"/>
        <w:jc w:val="both"/>
        <w:rPr>
          <w:rFonts w:ascii="Arial" w:hAnsi="Arial" w:cs="Arial"/>
          <w:sz w:val="22"/>
          <w:szCs w:val="22"/>
        </w:rPr>
      </w:pPr>
    </w:p>
    <w:p w14:paraId="2377F4CD" w14:textId="4BF71891" w:rsidR="00457333" w:rsidRPr="001D3479" w:rsidRDefault="00457333">
      <w:pPr>
        <w:ind w:left="540"/>
        <w:jc w:val="both"/>
        <w:rPr>
          <w:rFonts w:ascii="Arial" w:hAnsi="Arial" w:cs="Arial"/>
          <w:sz w:val="22"/>
          <w:szCs w:val="22"/>
        </w:rPr>
      </w:pPr>
    </w:p>
    <w:p w14:paraId="61764013" w14:textId="77777777" w:rsidR="00457333" w:rsidRPr="001D3479" w:rsidRDefault="00457333">
      <w:pPr>
        <w:ind w:left="540"/>
        <w:jc w:val="both"/>
        <w:rPr>
          <w:rFonts w:ascii="Arial" w:hAnsi="Arial" w:cs="Arial"/>
          <w:sz w:val="22"/>
          <w:szCs w:val="22"/>
        </w:rPr>
      </w:pPr>
    </w:p>
    <w:p w14:paraId="0FE31434" w14:textId="77777777" w:rsidR="00A144E7" w:rsidRPr="001D3479" w:rsidRDefault="00A805D9">
      <w:pPr>
        <w:pStyle w:val="CommentText"/>
        <w:numPr>
          <w:ilvl w:val="1"/>
          <w:numId w:val="2"/>
        </w:numPr>
        <w:ind w:left="450" w:hanging="450"/>
        <w:rPr>
          <w:rFonts w:ascii="Arial" w:hAnsi="Arial" w:cs="Arial"/>
          <w:b/>
          <w:sz w:val="22"/>
          <w:szCs w:val="22"/>
        </w:rPr>
      </w:pPr>
      <w:r w:rsidRPr="001D3479">
        <w:rPr>
          <w:rFonts w:ascii="Arial" w:hAnsi="Arial" w:cs="Arial"/>
          <w:b/>
          <w:sz w:val="22"/>
          <w:szCs w:val="22"/>
        </w:rPr>
        <w:t>Primary Data Collection:</w:t>
      </w:r>
    </w:p>
    <w:p w14:paraId="158AB5C8" w14:textId="77777777" w:rsidR="00B07D09" w:rsidRPr="001D3479" w:rsidRDefault="00B07D09">
      <w:pPr>
        <w:jc w:val="both"/>
        <w:textAlignment w:val="center"/>
        <w:rPr>
          <w:rFonts w:ascii="Arial" w:hAnsi="Arial" w:cs="Arial"/>
          <w:sz w:val="22"/>
          <w:szCs w:val="22"/>
        </w:rPr>
      </w:pPr>
    </w:p>
    <w:p w14:paraId="056C778D" w14:textId="77777777" w:rsidR="00A805D9" w:rsidRPr="001D3479" w:rsidRDefault="00A805D9">
      <w:pPr>
        <w:jc w:val="both"/>
        <w:textAlignment w:val="center"/>
        <w:rPr>
          <w:rFonts w:ascii="Arial" w:hAnsi="Arial" w:cs="Arial"/>
          <w:sz w:val="22"/>
          <w:szCs w:val="22"/>
        </w:rPr>
      </w:pPr>
      <w:r w:rsidRPr="001D3479">
        <w:rPr>
          <w:rFonts w:ascii="Arial" w:hAnsi="Arial" w:cs="Arial"/>
          <w:sz w:val="22"/>
          <w:szCs w:val="22"/>
        </w:rPr>
        <w:t>Primary data collection will be undertaken in the geographic focus areas and using both qualitative and quantitative approaches.</w:t>
      </w:r>
    </w:p>
    <w:p w14:paraId="2D33110C" w14:textId="77777777" w:rsidR="00B07D09" w:rsidRPr="001D3479" w:rsidRDefault="00B07D09">
      <w:pPr>
        <w:jc w:val="both"/>
        <w:textAlignment w:val="center"/>
        <w:rPr>
          <w:rFonts w:ascii="Arial" w:hAnsi="Arial" w:cs="Arial"/>
          <w:sz w:val="22"/>
          <w:szCs w:val="22"/>
        </w:rPr>
      </w:pPr>
    </w:p>
    <w:p w14:paraId="1B21D560" w14:textId="6F5C386C" w:rsidR="00B07D09" w:rsidRPr="001D3479" w:rsidRDefault="008305EC">
      <w:pPr>
        <w:jc w:val="both"/>
        <w:textAlignment w:val="center"/>
        <w:rPr>
          <w:rFonts w:ascii="Arial" w:hAnsi="Arial" w:cs="Arial"/>
          <w:b/>
          <w:sz w:val="22"/>
          <w:szCs w:val="22"/>
        </w:rPr>
      </w:pPr>
      <w:r w:rsidRPr="001D3479">
        <w:rPr>
          <w:rFonts w:ascii="Arial" w:hAnsi="Arial" w:cs="Arial"/>
          <w:b/>
          <w:sz w:val="22"/>
          <w:szCs w:val="22"/>
        </w:rPr>
        <w:t>3</w:t>
      </w:r>
      <w:r w:rsidR="00B07D09" w:rsidRPr="001D3479">
        <w:rPr>
          <w:rFonts w:ascii="Arial" w:hAnsi="Arial" w:cs="Arial"/>
          <w:b/>
          <w:sz w:val="22"/>
          <w:szCs w:val="22"/>
        </w:rPr>
        <w:t>.2.1 Geographic coverage</w:t>
      </w:r>
    </w:p>
    <w:p w14:paraId="7C037972" w14:textId="7C3064D7" w:rsidR="00B07D09" w:rsidRPr="001D3479" w:rsidRDefault="00821812">
      <w:pPr>
        <w:jc w:val="both"/>
        <w:textAlignment w:val="center"/>
        <w:rPr>
          <w:rFonts w:ascii="Arial" w:hAnsi="Arial" w:cs="Arial"/>
          <w:sz w:val="22"/>
          <w:szCs w:val="22"/>
          <w:lang w:val="en-US"/>
        </w:rPr>
      </w:pPr>
      <w:r w:rsidRPr="001D3479">
        <w:rPr>
          <w:rFonts w:ascii="Arial" w:hAnsi="Arial" w:cs="Arial"/>
          <w:sz w:val="22"/>
          <w:szCs w:val="22"/>
        </w:rPr>
        <w:t xml:space="preserve">‘Enhancing social protection for female tea garden workers and their </w:t>
      </w:r>
      <w:proofErr w:type="gramStart"/>
      <w:r w:rsidRPr="001D3479">
        <w:rPr>
          <w:rFonts w:ascii="Arial" w:hAnsi="Arial" w:cs="Arial"/>
          <w:sz w:val="22"/>
          <w:szCs w:val="22"/>
        </w:rPr>
        <w:t xml:space="preserve">families’ </w:t>
      </w:r>
      <w:r w:rsidR="00B07D09" w:rsidRPr="001D3479">
        <w:rPr>
          <w:rFonts w:ascii="Arial" w:hAnsi="Arial" w:cs="Arial"/>
          <w:sz w:val="22"/>
          <w:szCs w:val="22"/>
        </w:rPr>
        <w:t xml:space="preserve"> will</w:t>
      </w:r>
      <w:proofErr w:type="gramEnd"/>
      <w:r w:rsidR="00B07D09" w:rsidRPr="001D3479">
        <w:rPr>
          <w:rFonts w:ascii="Arial" w:hAnsi="Arial" w:cs="Arial"/>
          <w:sz w:val="22"/>
          <w:szCs w:val="22"/>
        </w:rPr>
        <w:t xml:space="preserve"> be implemented in </w:t>
      </w:r>
      <w:r w:rsidR="008B2D56" w:rsidRPr="001D3479">
        <w:rPr>
          <w:rFonts w:ascii="Arial" w:hAnsi="Arial" w:cs="Arial"/>
          <w:sz w:val="22"/>
          <w:szCs w:val="22"/>
        </w:rPr>
        <w:t>three district under Sylhet division. Consultant will select the sample following val</w:t>
      </w:r>
      <w:r w:rsidRPr="001D3479">
        <w:rPr>
          <w:rFonts w:ascii="Arial" w:hAnsi="Arial" w:cs="Arial"/>
          <w:sz w:val="22"/>
          <w:szCs w:val="22"/>
        </w:rPr>
        <w:t>i</w:t>
      </w:r>
      <w:r w:rsidR="008B2D56" w:rsidRPr="001D3479">
        <w:rPr>
          <w:rFonts w:ascii="Arial" w:hAnsi="Arial" w:cs="Arial"/>
          <w:sz w:val="22"/>
          <w:szCs w:val="22"/>
        </w:rPr>
        <w:t xml:space="preserve">d statistical methods from the </w:t>
      </w:r>
      <w:r w:rsidR="00E705BD" w:rsidRPr="001D3479">
        <w:rPr>
          <w:rFonts w:ascii="Arial" w:hAnsi="Arial" w:cs="Arial"/>
          <w:sz w:val="22"/>
          <w:szCs w:val="22"/>
        </w:rPr>
        <w:t xml:space="preserve">list of garden mentioning </w:t>
      </w:r>
      <w:r w:rsidR="002743E5" w:rsidRPr="001D3479">
        <w:rPr>
          <w:rFonts w:ascii="Arial" w:hAnsi="Arial" w:cs="Arial"/>
          <w:sz w:val="22"/>
          <w:szCs w:val="22"/>
        </w:rPr>
        <w:t>below:</w:t>
      </w:r>
      <w:r w:rsidR="00E705BD" w:rsidRPr="001D3479">
        <w:rPr>
          <w:rFonts w:ascii="Arial" w:hAnsi="Arial" w:cs="Arial"/>
          <w:sz w:val="22"/>
          <w:szCs w:val="22"/>
        </w:rPr>
        <w:t xml:space="preserve"> </w:t>
      </w:r>
      <w:r w:rsidR="008B2D56" w:rsidRPr="001D3479">
        <w:rPr>
          <w:rFonts w:ascii="Arial" w:hAnsi="Arial" w:cs="Arial"/>
          <w:sz w:val="22"/>
          <w:szCs w:val="22"/>
        </w:rPr>
        <w:t xml:space="preserve"> </w:t>
      </w:r>
    </w:p>
    <w:p w14:paraId="2C5705BF" w14:textId="77777777" w:rsidR="00B07D09" w:rsidRPr="001D3479" w:rsidRDefault="00B07D09">
      <w:pPr>
        <w:textAlignment w:val="center"/>
        <w:rPr>
          <w:rFonts w:ascii="Arial" w:hAnsi="Arial" w:cs="Arial"/>
          <w:sz w:val="22"/>
          <w:szCs w:val="22"/>
        </w:rPr>
      </w:pPr>
    </w:p>
    <w:p w14:paraId="218449A1" w14:textId="2AF1CF5E" w:rsidR="00B07D09" w:rsidRPr="001D3479" w:rsidRDefault="00B07D09">
      <w:pPr>
        <w:textAlignment w:val="center"/>
        <w:rPr>
          <w:rFonts w:ascii="Arial" w:hAnsi="Arial" w:cs="Arial"/>
          <w:b/>
          <w:i/>
          <w:sz w:val="22"/>
          <w:szCs w:val="22"/>
        </w:rPr>
      </w:pPr>
      <w:r w:rsidRPr="001D3479">
        <w:rPr>
          <w:rFonts w:ascii="Arial" w:hAnsi="Arial" w:cs="Arial"/>
          <w:b/>
          <w:i/>
          <w:sz w:val="22"/>
          <w:szCs w:val="22"/>
        </w:rPr>
        <w:t xml:space="preserve">Table 1: Geographic location </w:t>
      </w:r>
      <w:r w:rsidR="00E705BD" w:rsidRPr="001D3479">
        <w:rPr>
          <w:rFonts w:ascii="Arial" w:hAnsi="Arial" w:cs="Arial"/>
          <w:b/>
          <w:i/>
          <w:sz w:val="22"/>
          <w:szCs w:val="22"/>
        </w:rPr>
        <w:t xml:space="preserve">(list of garden </w:t>
      </w:r>
      <w:r w:rsidRPr="001D3479">
        <w:rPr>
          <w:rFonts w:ascii="Arial" w:hAnsi="Arial" w:cs="Arial"/>
          <w:b/>
          <w:i/>
          <w:sz w:val="22"/>
          <w:szCs w:val="22"/>
        </w:rPr>
        <w:t>for face-to-face survey data collection</w:t>
      </w:r>
      <w:r w:rsidR="00E705BD" w:rsidRPr="001D3479">
        <w:rPr>
          <w:rFonts w:ascii="Arial" w:hAnsi="Arial" w:cs="Arial"/>
          <w:b/>
          <w:i/>
          <w:sz w:val="22"/>
          <w:szCs w:val="22"/>
        </w:rPr>
        <w:t>)</w:t>
      </w:r>
    </w:p>
    <w:tbl>
      <w:tblPr>
        <w:tblpPr w:leftFromText="180" w:rightFromText="180" w:vertAnchor="text" w:tblpY="1"/>
        <w:tblOverlap w:val="never"/>
        <w:tblW w:w="8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1890"/>
        <w:gridCol w:w="5365"/>
      </w:tblGrid>
      <w:tr w:rsidR="00E705BD" w:rsidRPr="006C56D5" w14:paraId="38DCDB23" w14:textId="77777777" w:rsidTr="001D3479">
        <w:trPr>
          <w:trHeight w:val="260"/>
        </w:trPr>
        <w:tc>
          <w:tcPr>
            <w:tcW w:w="1525" w:type="dxa"/>
            <w:shd w:val="clear" w:color="auto" w:fill="FDE9D9" w:themeFill="accent6" w:themeFillTint="33"/>
            <w:noWrap/>
            <w:vAlign w:val="center"/>
            <w:hideMark/>
          </w:tcPr>
          <w:p w14:paraId="6E014575" w14:textId="77777777" w:rsidR="00E705BD" w:rsidRPr="001D3479" w:rsidRDefault="00E705BD" w:rsidP="001D3479">
            <w:pPr>
              <w:jc w:val="center"/>
              <w:rPr>
                <w:rFonts w:ascii="Arial" w:hAnsi="Arial" w:cs="Arial"/>
                <w:b/>
                <w:bCs/>
                <w:color w:val="000000"/>
                <w:sz w:val="22"/>
                <w:szCs w:val="22"/>
              </w:rPr>
            </w:pPr>
            <w:r w:rsidRPr="001D3479">
              <w:rPr>
                <w:rFonts w:ascii="Arial" w:hAnsi="Arial" w:cs="Arial"/>
                <w:b/>
                <w:bCs/>
                <w:color w:val="000000"/>
                <w:sz w:val="22"/>
                <w:szCs w:val="22"/>
              </w:rPr>
              <w:t>District</w:t>
            </w:r>
          </w:p>
        </w:tc>
        <w:tc>
          <w:tcPr>
            <w:tcW w:w="1890" w:type="dxa"/>
            <w:shd w:val="clear" w:color="auto" w:fill="FDE9D9" w:themeFill="accent6" w:themeFillTint="33"/>
            <w:noWrap/>
            <w:vAlign w:val="center"/>
            <w:hideMark/>
          </w:tcPr>
          <w:p w14:paraId="41D292AA" w14:textId="77777777" w:rsidR="00E705BD" w:rsidRPr="001D3479" w:rsidRDefault="00E705BD" w:rsidP="001D3479">
            <w:pPr>
              <w:jc w:val="center"/>
              <w:rPr>
                <w:rFonts w:ascii="Arial" w:hAnsi="Arial" w:cs="Arial"/>
                <w:b/>
                <w:bCs/>
                <w:color w:val="000000"/>
                <w:sz w:val="22"/>
                <w:szCs w:val="22"/>
              </w:rPr>
            </w:pPr>
            <w:proofErr w:type="spellStart"/>
            <w:r w:rsidRPr="001D3479">
              <w:rPr>
                <w:rFonts w:ascii="Arial" w:hAnsi="Arial" w:cs="Arial"/>
                <w:b/>
                <w:bCs/>
                <w:color w:val="000000"/>
                <w:sz w:val="22"/>
                <w:szCs w:val="22"/>
              </w:rPr>
              <w:t>Upazilla</w:t>
            </w:r>
            <w:proofErr w:type="spellEnd"/>
          </w:p>
        </w:tc>
        <w:tc>
          <w:tcPr>
            <w:tcW w:w="5365" w:type="dxa"/>
            <w:shd w:val="clear" w:color="auto" w:fill="FDE9D9" w:themeFill="accent6" w:themeFillTint="33"/>
            <w:vAlign w:val="center"/>
            <w:hideMark/>
          </w:tcPr>
          <w:p w14:paraId="465152A8" w14:textId="7037AFD4" w:rsidR="00E705BD" w:rsidRPr="001D3479" w:rsidRDefault="007F57F6" w:rsidP="001D3479">
            <w:pPr>
              <w:jc w:val="center"/>
              <w:rPr>
                <w:rFonts w:ascii="Arial" w:hAnsi="Arial" w:cs="Arial"/>
                <w:b/>
                <w:bCs/>
                <w:sz w:val="22"/>
                <w:szCs w:val="22"/>
              </w:rPr>
            </w:pPr>
            <w:r w:rsidRPr="001D3479">
              <w:rPr>
                <w:rFonts w:ascii="Arial" w:hAnsi="Arial" w:cs="Arial"/>
                <w:b/>
                <w:bCs/>
                <w:sz w:val="22"/>
                <w:szCs w:val="22"/>
              </w:rPr>
              <w:t>T</w:t>
            </w:r>
            <w:r w:rsidR="00E705BD" w:rsidRPr="001D3479">
              <w:rPr>
                <w:rFonts w:ascii="Arial" w:hAnsi="Arial" w:cs="Arial"/>
                <w:b/>
                <w:bCs/>
                <w:sz w:val="22"/>
                <w:szCs w:val="22"/>
              </w:rPr>
              <w:t>ea gardens</w:t>
            </w:r>
          </w:p>
        </w:tc>
      </w:tr>
      <w:tr w:rsidR="00E705BD" w:rsidRPr="006C56D5" w14:paraId="6417CF4F" w14:textId="77777777" w:rsidTr="001D3479">
        <w:trPr>
          <w:trHeight w:val="300"/>
        </w:trPr>
        <w:tc>
          <w:tcPr>
            <w:tcW w:w="1525" w:type="dxa"/>
            <w:vMerge w:val="restart"/>
            <w:shd w:val="clear" w:color="auto" w:fill="auto"/>
            <w:noWrap/>
            <w:vAlign w:val="center"/>
            <w:hideMark/>
          </w:tcPr>
          <w:p w14:paraId="0BCF9AF8" w14:textId="77777777" w:rsidR="00E705BD" w:rsidRPr="001D3479" w:rsidRDefault="00E705BD" w:rsidP="006C56D5">
            <w:pPr>
              <w:jc w:val="center"/>
              <w:rPr>
                <w:rFonts w:ascii="Arial" w:hAnsi="Arial" w:cs="Arial"/>
                <w:color w:val="000000"/>
                <w:sz w:val="22"/>
                <w:szCs w:val="22"/>
              </w:rPr>
            </w:pPr>
            <w:r w:rsidRPr="001D3479">
              <w:rPr>
                <w:rFonts w:ascii="Arial" w:hAnsi="Arial" w:cs="Arial"/>
                <w:color w:val="000000"/>
                <w:sz w:val="22"/>
                <w:szCs w:val="22"/>
              </w:rPr>
              <w:t xml:space="preserve">Sylhet </w:t>
            </w:r>
          </w:p>
        </w:tc>
        <w:tc>
          <w:tcPr>
            <w:tcW w:w="1890" w:type="dxa"/>
            <w:vMerge w:val="restart"/>
            <w:shd w:val="clear" w:color="auto" w:fill="auto"/>
            <w:noWrap/>
            <w:vAlign w:val="center"/>
            <w:hideMark/>
          </w:tcPr>
          <w:p w14:paraId="3678D9FC" w14:textId="77777777" w:rsidR="00E705BD" w:rsidRPr="001D3479" w:rsidRDefault="00E705BD" w:rsidP="00C94530">
            <w:pPr>
              <w:rPr>
                <w:rFonts w:ascii="Arial" w:hAnsi="Arial" w:cs="Arial"/>
                <w:color w:val="000000"/>
                <w:sz w:val="22"/>
                <w:szCs w:val="22"/>
              </w:rPr>
            </w:pPr>
            <w:proofErr w:type="spellStart"/>
            <w:r w:rsidRPr="001D3479">
              <w:rPr>
                <w:rFonts w:ascii="Arial" w:hAnsi="Arial" w:cs="Arial"/>
                <w:color w:val="000000"/>
                <w:sz w:val="22"/>
                <w:szCs w:val="22"/>
              </w:rPr>
              <w:t>Jaintapur</w:t>
            </w:r>
            <w:proofErr w:type="spellEnd"/>
          </w:p>
        </w:tc>
        <w:tc>
          <w:tcPr>
            <w:tcW w:w="5365" w:type="dxa"/>
            <w:shd w:val="clear" w:color="auto" w:fill="auto"/>
            <w:noWrap/>
            <w:vAlign w:val="center"/>
            <w:hideMark/>
          </w:tcPr>
          <w:p w14:paraId="554F73BC" w14:textId="77777777" w:rsidR="00E705BD" w:rsidRPr="001D3479" w:rsidRDefault="00E705BD" w:rsidP="00D25E65">
            <w:pPr>
              <w:rPr>
                <w:rFonts w:ascii="Arial" w:hAnsi="Arial" w:cs="Arial"/>
                <w:sz w:val="22"/>
                <w:szCs w:val="22"/>
              </w:rPr>
            </w:pPr>
            <w:proofErr w:type="spellStart"/>
            <w:r w:rsidRPr="001D3479">
              <w:rPr>
                <w:rFonts w:ascii="Arial" w:hAnsi="Arial" w:cs="Arial"/>
                <w:sz w:val="22"/>
                <w:szCs w:val="22"/>
              </w:rPr>
              <w:t>Habibnagar</w:t>
            </w:r>
            <w:proofErr w:type="spellEnd"/>
            <w:r w:rsidRPr="001D3479">
              <w:rPr>
                <w:rFonts w:ascii="Arial" w:hAnsi="Arial" w:cs="Arial"/>
                <w:sz w:val="22"/>
                <w:szCs w:val="22"/>
              </w:rPr>
              <w:t xml:space="preserve"> tea estate </w:t>
            </w:r>
          </w:p>
        </w:tc>
      </w:tr>
      <w:tr w:rsidR="00E705BD" w:rsidRPr="006C56D5" w14:paraId="29644E70" w14:textId="77777777" w:rsidTr="001D3479">
        <w:trPr>
          <w:trHeight w:val="300"/>
        </w:trPr>
        <w:tc>
          <w:tcPr>
            <w:tcW w:w="1525" w:type="dxa"/>
            <w:vMerge/>
            <w:shd w:val="clear" w:color="auto" w:fill="auto"/>
            <w:vAlign w:val="center"/>
            <w:hideMark/>
          </w:tcPr>
          <w:p w14:paraId="0078E5A4" w14:textId="77777777" w:rsidR="00E705BD" w:rsidRPr="001D3479" w:rsidRDefault="00E705BD" w:rsidP="001D3479">
            <w:pPr>
              <w:rPr>
                <w:rFonts w:ascii="Arial" w:hAnsi="Arial" w:cs="Arial"/>
                <w:color w:val="000000"/>
                <w:sz w:val="22"/>
                <w:szCs w:val="22"/>
              </w:rPr>
            </w:pPr>
          </w:p>
        </w:tc>
        <w:tc>
          <w:tcPr>
            <w:tcW w:w="1890" w:type="dxa"/>
            <w:vMerge/>
            <w:shd w:val="clear" w:color="auto" w:fill="auto"/>
            <w:vAlign w:val="center"/>
            <w:hideMark/>
          </w:tcPr>
          <w:p w14:paraId="390E732F" w14:textId="77777777" w:rsidR="00E705BD" w:rsidRPr="001D3479" w:rsidRDefault="00E705BD" w:rsidP="001D3479">
            <w:pPr>
              <w:rPr>
                <w:rFonts w:ascii="Arial" w:hAnsi="Arial" w:cs="Arial"/>
                <w:color w:val="000000"/>
                <w:sz w:val="22"/>
                <w:szCs w:val="22"/>
              </w:rPr>
            </w:pPr>
          </w:p>
        </w:tc>
        <w:tc>
          <w:tcPr>
            <w:tcW w:w="5365" w:type="dxa"/>
            <w:shd w:val="clear" w:color="auto" w:fill="auto"/>
            <w:noWrap/>
            <w:vAlign w:val="center"/>
            <w:hideMark/>
          </w:tcPr>
          <w:p w14:paraId="7A65AB29" w14:textId="77777777" w:rsidR="00E705BD" w:rsidRPr="001D3479" w:rsidRDefault="00E705BD" w:rsidP="001D3479">
            <w:pPr>
              <w:rPr>
                <w:rFonts w:ascii="Arial" w:hAnsi="Arial" w:cs="Arial"/>
                <w:sz w:val="22"/>
                <w:szCs w:val="22"/>
              </w:rPr>
            </w:pPr>
            <w:proofErr w:type="spellStart"/>
            <w:r w:rsidRPr="001D3479">
              <w:rPr>
                <w:rFonts w:ascii="Arial" w:hAnsi="Arial" w:cs="Arial"/>
                <w:sz w:val="22"/>
                <w:szCs w:val="22"/>
              </w:rPr>
              <w:t>Lalakhal</w:t>
            </w:r>
            <w:proofErr w:type="spellEnd"/>
            <w:r w:rsidRPr="001D3479">
              <w:rPr>
                <w:rFonts w:ascii="Arial" w:hAnsi="Arial" w:cs="Arial"/>
                <w:sz w:val="22"/>
                <w:szCs w:val="22"/>
              </w:rPr>
              <w:t xml:space="preserve"> tea estate </w:t>
            </w:r>
          </w:p>
        </w:tc>
      </w:tr>
      <w:tr w:rsidR="00E705BD" w:rsidRPr="006C56D5" w14:paraId="40365F3C" w14:textId="77777777" w:rsidTr="001D3479">
        <w:trPr>
          <w:trHeight w:val="184"/>
        </w:trPr>
        <w:tc>
          <w:tcPr>
            <w:tcW w:w="1525" w:type="dxa"/>
            <w:vMerge/>
            <w:shd w:val="clear" w:color="auto" w:fill="auto"/>
            <w:vAlign w:val="center"/>
            <w:hideMark/>
          </w:tcPr>
          <w:p w14:paraId="0821F2FC" w14:textId="77777777" w:rsidR="00E705BD" w:rsidRPr="001D3479" w:rsidRDefault="00E705BD" w:rsidP="001D3479">
            <w:pPr>
              <w:rPr>
                <w:rFonts w:ascii="Arial" w:hAnsi="Arial" w:cs="Arial"/>
                <w:color w:val="000000"/>
                <w:sz w:val="22"/>
                <w:szCs w:val="22"/>
              </w:rPr>
            </w:pPr>
          </w:p>
        </w:tc>
        <w:tc>
          <w:tcPr>
            <w:tcW w:w="1890" w:type="dxa"/>
            <w:vMerge w:val="restart"/>
            <w:shd w:val="clear" w:color="auto" w:fill="auto"/>
            <w:noWrap/>
            <w:vAlign w:val="center"/>
            <w:hideMark/>
          </w:tcPr>
          <w:p w14:paraId="19736E4A" w14:textId="77777777" w:rsidR="00E705BD" w:rsidRPr="001D3479" w:rsidRDefault="00E705BD" w:rsidP="001D3479">
            <w:pPr>
              <w:rPr>
                <w:rFonts w:ascii="Arial" w:hAnsi="Arial" w:cs="Arial"/>
                <w:color w:val="000000"/>
                <w:sz w:val="22"/>
                <w:szCs w:val="22"/>
              </w:rPr>
            </w:pPr>
            <w:r w:rsidRPr="001D3479">
              <w:rPr>
                <w:rFonts w:ascii="Arial" w:hAnsi="Arial" w:cs="Arial"/>
                <w:color w:val="000000"/>
                <w:sz w:val="22"/>
                <w:szCs w:val="22"/>
              </w:rPr>
              <w:t xml:space="preserve">Sylhet </w:t>
            </w:r>
            <w:proofErr w:type="spellStart"/>
            <w:r w:rsidRPr="001D3479">
              <w:rPr>
                <w:rFonts w:ascii="Arial" w:hAnsi="Arial" w:cs="Arial"/>
                <w:color w:val="000000"/>
                <w:sz w:val="22"/>
                <w:szCs w:val="22"/>
              </w:rPr>
              <w:t>Sadar</w:t>
            </w:r>
            <w:proofErr w:type="spellEnd"/>
          </w:p>
        </w:tc>
        <w:tc>
          <w:tcPr>
            <w:tcW w:w="5365" w:type="dxa"/>
            <w:shd w:val="clear" w:color="auto" w:fill="auto"/>
            <w:noWrap/>
            <w:vAlign w:val="center"/>
            <w:hideMark/>
          </w:tcPr>
          <w:p w14:paraId="7C5ABDF5" w14:textId="77777777" w:rsidR="00E705BD" w:rsidRPr="001D3479" w:rsidRDefault="00E705BD" w:rsidP="001D3479">
            <w:pPr>
              <w:rPr>
                <w:rFonts w:ascii="Arial" w:hAnsi="Arial" w:cs="Arial"/>
                <w:sz w:val="22"/>
                <w:szCs w:val="22"/>
              </w:rPr>
            </w:pPr>
            <w:proofErr w:type="spellStart"/>
            <w:r w:rsidRPr="001D3479">
              <w:rPr>
                <w:rFonts w:ascii="Arial" w:hAnsi="Arial" w:cs="Arial"/>
                <w:sz w:val="22"/>
                <w:szCs w:val="22"/>
              </w:rPr>
              <w:t>Lackatoorah</w:t>
            </w:r>
            <w:proofErr w:type="spellEnd"/>
            <w:r w:rsidRPr="001D3479">
              <w:rPr>
                <w:rFonts w:ascii="Arial" w:hAnsi="Arial" w:cs="Arial"/>
                <w:sz w:val="22"/>
                <w:szCs w:val="22"/>
              </w:rPr>
              <w:t xml:space="preserve"> tea estate</w:t>
            </w:r>
          </w:p>
        </w:tc>
      </w:tr>
      <w:tr w:rsidR="00E705BD" w:rsidRPr="006C56D5" w14:paraId="36FBE914" w14:textId="77777777" w:rsidTr="001D3479">
        <w:trPr>
          <w:trHeight w:val="315"/>
        </w:trPr>
        <w:tc>
          <w:tcPr>
            <w:tcW w:w="1525" w:type="dxa"/>
            <w:vMerge/>
            <w:shd w:val="clear" w:color="auto" w:fill="auto"/>
            <w:vAlign w:val="center"/>
            <w:hideMark/>
          </w:tcPr>
          <w:p w14:paraId="00F044C3" w14:textId="77777777" w:rsidR="00E705BD" w:rsidRPr="001D3479" w:rsidRDefault="00E705BD" w:rsidP="001D3479">
            <w:pPr>
              <w:rPr>
                <w:rFonts w:ascii="Arial" w:hAnsi="Arial" w:cs="Arial"/>
                <w:color w:val="000000"/>
                <w:sz w:val="22"/>
                <w:szCs w:val="22"/>
              </w:rPr>
            </w:pPr>
          </w:p>
        </w:tc>
        <w:tc>
          <w:tcPr>
            <w:tcW w:w="1890" w:type="dxa"/>
            <w:vMerge/>
            <w:shd w:val="clear" w:color="auto" w:fill="auto"/>
            <w:vAlign w:val="center"/>
            <w:hideMark/>
          </w:tcPr>
          <w:p w14:paraId="1C8A96A7" w14:textId="77777777" w:rsidR="00E705BD" w:rsidRPr="001D3479" w:rsidRDefault="00E705BD" w:rsidP="001D3479">
            <w:pPr>
              <w:rPr>
                <w:rFonts w:ascii="Arial" w:hAnsi="Arial" w:cs="Arial"/>
                <w:color w:val="000000"/>
                <w:sz w:val="22"/>
                <w:szCs w:val="22"/>
              </w:rPr>
            </w:pPr>
          </w:p>
        </w:tc>
        <w:tc>
          <w:tcPr>
            <w:tcW w:w="5365" w:type="dxa"/>
            <w:shd w:val="clear" w:color="auto" w:fill="auto"/>
            <w:noWrap/>
            <w:vAlign w:val="center"/>
            <w:hideMark/>
          </w:tcPr>
          <w:p w14:paraId="0BC245C9" w14:textId="77777777" w:rsidR="00E705BD" w:rsidRPr="001D3479" w:rsidRDefault="00E705BD" w:rsidP="001D3479">
            <w:pPr>
              <w:rPr>
                <w:rFonts w:ascii="Arial" w:hAnsi="Arial" w:cs="Arial"/>
                <w:sz w:val="22"/>
                <w:szCs w:val="22"/>
              </w:rPr>
            </w:pPr>
            <w:proofErr w:type="spellStart"/>
            <w:r w:rsidRPr="001D3479">
              <w:rPr>
                <w:rFonts w:ascii="Arial" w:hAnsi="Arial" w:cs="Arial"/>
                <w:sz w:val="22"/>
                <w:szCs w:val="22"/>
              </w:rPr>
              <w:t>Burjan</w:t>
            </w:r>
            <w:proofErr w:type="spellEnd"/>
          </w:p>
        </w:tc>
      </w:tr>
      <w:tr w:rsidR="00E705BD" w:rsidRPr="006C56D5" w14:paraId="18D30452" w14:textId="77777777" w:rsidTr="001D3479">
        <w:trPr>
          <w:trHeight w:val="315"/>
        </w:trPr>
        <w:tc>
          <w:tcPr>
            <w:tcW w:w="1525" w:type="dxa"/>
            <w:vMerge w:val="restart"/>
            <w:shd w:val="clear" w:color="auto" w:fill="auto"/>
            <w:vAlign w:val="center"/>
            <w:hideMark/>
          </w:tcPr>
          <w:p w14:paraId="7929772C" w14:textId="77777777" w:rsidR="00E705BD" w:rsidRPr="001D3479" w:rsidRDefault="00E705BD" w:rsidP="006C56D5">
            <w:pPr>
              <w:jc w:val="center"/>
              <w:rPr>
                <w:rFonts w:ascii="Arial" w:hAnsi="Arial" w:cs="Arial"/>
                <w:color w:val="000000"/>
                <w:sz w:val="22"/>
                <w:szCs w:val="22"/>
              </w:rPr>
            </w:pPr>
            <w:proofErr w:type="spellStart"/>
            <w:r w:rsidRPr="001D3479">
              <w:rPr>
                <w:rFonts w:ascii="Arial" w:hAnsi="Arial" w:cs="Arial"/>
                <w:color w:val="000000"/>
                <w:sz w:val="22"/>
                <w:szCs w:val="22"/>
              </w:rPr>
              <w:t>Moulavi</w:t>
            </w:r>
            <w:proofErr w:type="spellEnd"/>
            <w:r w:rsidRPr="001D3479">
              <w:rPr>
                <w:rFonts w:ascii="Arial" w:hAnsi="Arial" w:cs="Arial"/>
                <w:color w:val="000000"/>
                <w:sz w:val="22"/>
                <w:szCs w:val="22"/>
              </w:rPr>
              <w:t xml:space="preserve"> bazar </w:t>
            </w:r>
          </w:p>
        </w:tc>
        <w:tc>
          <w:tcPr>
            <w:tcW w:w="1890" w:type="dxa"/>
            <w:vMerge w:val="restart"/>
            <w:shd w:val="clear" w:color="auto" w:fill="auto"/>
            <w:vAlign w:val="center"/>
            <w:hideMark/>
          </w:tcPr>
          <w:p w14:paraId="46CDBF7B" w14:textId="77777777" w:rsidR="00E705BD" w:rsidRPr="001D3479" w:rsidRDefault="00E705BD" w:rsidP="00C94530">
            <w:pPr>
              <w:rPr>
                <w:rFonts w:ascii="Arial" w:hAnsi="Arial" w:cs="Arial"/>
                <w:color w:val="000000"/>
                <w:sz w:val="22"/>
                <w:szCs w:val="22"/>
              </w:rPr>
            </w:pPr>
            <w:proofErr w:type="spellStart"/>
            <w:r w:rsidRPr="001D3479">
              <w:rPr>
                <w:rFonts w:ascii="Arial" w:hAnsi="Arial" w:cs="Arial"/>
                <w:color w:val="000000"/>
                <w:sz w:val="22"/>
                <w:szCs w:val="22"/>
              </w:rPr>
              <w:t>Moulvibazar</w:t>
            </w:r>
            <w:proofErr w:type="spellEnd"/>
            <w:r w:rsidRPr="001D3479">
              <w:rPr>
                <w:rFonts w:ascii="Arial" w:hAnsi="Arial" w:cs="Arial"/>
                <w:color w:val="000000"/>
                <w:sz w:val="22"/>
                <w:szCs w:val="22"/>
              </w:rPr>
              <w:t xml:space="preserve"> </w:t>
            </w:r>
            <w:proofErr w:type="spellStart"/>
            <w:r w:rsidRPr="001D3479">
              <w:rPr>
                <w:rFonts w:ascii="Arial" w:hAnsi="Arial" w:cs="Arial"/>
                <w:color w:val="000000"/>
                <w:sz w:val="22"/>
                <w:szCs w:val="22"/>
              </w:rPr>
              <w:t>Sadar</w:t>
            </w:r>
            <w:proofErr w:type="spellEnd"/>
          </w:p>
        </w:tc>
        <w:tc>
          <w:tcPr>
            <w:tcW w:w="5365" w:type="dxa"/>
            <w:shd w:val="clear" w:color="auto" w:fill="auto"/>
            <w:noWrap/>
            <w:vAlign w:val="center"/>
            <w:hideMark/>
          </w:tcPr>
          <w:p w14:paraId="5E37AC1F" w14:textId="77777777" w:rsidR="00E705BD" w:rsidRPr="001D3479" w:rsidRDefault="00E705BD" w:rsidP="00D25E65">
            <w:pPr>
              <w:rPr>
                <w:rFonts w:ascii="Arial" w:hAnsi="Arial" w:cs="Arial"/>
                <w:sz w:val="22"/>
                <w:szCs w:val="22"/>
              </w:rPr>
            </w:pPr>
            <w:proofErr w:type="spellStart"/>
            <w:r w:rsidRPr="001D3479">
              <w:rPr>
                <w:rFonts w:ascii="Arial" w:hAnsi="Arial" w:cs="Arial"/>
                <w:sz w:val="22"/>
                <w:szCs w:val="22"/>
              </w:rPr>
              <w:t>Moulvi</w:t>
            </w:r>
            <w:proofErr w:type="spellEnd"/>
            <w:r w:rsidRPr="001D3479">
              <w:rPr>
                <w:rFonts w:ascii="Arial" w:hAnsi="Arial" w:cs="Arial"/>
                <w:sz w:val="22"/>
                <w:szCs w:val="22"/>
              </w:rPr>
              <w:t xml:space="preserve"> tea estate</w:t>
            </w:r>
          </w:p>
        </w:tc>
      </w:tr>
      <w:tr w:rsidR="00E705BD" w:rsidRPr="006C56D5" w14:paraId="57223F62" w14:textId="77777777" w:rsidTr="001D3479">
        <w:trPr>
          <w:trHeight w:val="315"/>
        </w:trPr>
        <w:tc>
          <w:tcPr>
            <w:tcW w:w="1525" w:type="dxa"/>
            <w:vMerge/>
            <w:shd w:val="clear" w:color="auto" w:fill="auto"/>
            <w:vAlign w:val="center"/>
            <w:hideMark/>
          </w:tcPr>
          <w:p w14:paraId="72597635" w14:textId="77777777" w:rsidR="00E705BD" w:rsidRPr="001D3479" w:rsidRDefault="00E705BD" w:rsidP="001D3479">
            <w:pPr>
              <w:rPr>
                <w:rFonts w:ascii="Arial" w:hAnsi="Arial" w:cs="Arial"/>
                <w:color w:val="000000"/>
                <w:sz w:val="22"/>
                <w:szCs w:val="22"/>
              </w:rPr>
            </w:pPr>
          </w:p>
        </w:tc>
        <w:tc>
          <w:tcPr>
            <w:tcW w:w="1890" w:type="dxa"/>
            <w:vMerge/>
            <w:shd w:val="clear" w:color="auto" w:fill="auto"/>
            <w:vAlign w:val="center"/>
            <w:hideMark/>
          </w:tcPr>
          <w:p w14:paraId="6D18C6D6" w14:textId="77777777" w:rsidR="00E705BD" w:rsidRPr="001D3479" w:rsidRDefault="00E705BD" w:rsidP="001D3479">
            <w:pPr>
              <w:rPr>
                <w:rFonts w:ascii="Arial" w:hAnsi="Arial" w:cs="Arial"/>
                <w:color w:val="000000"/>
                <w:sz w:val="22"/>
                <w:szCs w:val="22"/>
              </w:rPr>
            </w:pPr>
          </w:p>
        </w:tc>
        <w:tc>
          <w:tcPr>
            <w:tcW w:w="5365" w:type="dxa"/>
            <w:shd w:val="clear" w:color="auto" w:fill="auto"/>
            <w:noWrap/>
            <w:vAlign w:val="center"/>
            <w:hideMark/>
          </w:tcPr>
          <w:p w14:paraId="6A90FC0C" w14:textId="77777777" w:rsidR="00E705BD" w:rsidRPr="001D3479" w:rsidRDefault="00E705BD" w:rsidP="001D3479">
            <w:pPr>
              <w:rPr>
                <w:rFonts w:ascii="Arial" w:hAnsi="Arial" w:cs="Arial"/>
                <w:sz w:val="22"/>
                <w:szCs w:val="22"/>
              </w:rPr>
            </w:pPr>
            <w:proofErr w:type="spellStart"/>
            <w:r w:rsidRPr="001D3479">
              <w:rPr>
                <w:rFonts w:ascii="Arial" w:hAnsi="Arial" w:cs="Arial"/>
                <w:sz w:val="22"/>
                <w:szCs w:val="22"/>
              </w:rPr>
              <w:t>Dauracharara</w:t>
            </w:r>
            <w:proofErr w:type="spellEnd"/>
            <w:r w:rsidRPr="001D3479">
              <w:rPr>
                <w:rFonts w:ascii="Arial" w:hAnsi="Arial" w:cs="Arial"/>
                <w:sz w:val="22"/>
                <w:szCs w:val="22"/>
              </w:rPr>
              <w:t xml:space="preserve"> tea garden</w:t>
            </w:r>
          </w:p>
        </w:tc>
      </w:tr>
      <w:tr w:rsidR="00E705BD" w:rsidRPr="006C56D5" w14:paraId="3BE5E047" w14:textId="77777777" w:rsidTr="001D3479">
        <w:trPr>
          <w:trHeight w:val="300"/>
        </w:trPr>
        <w:tc>
          <w:tcPr>
            <w:tcW w:w="1525" w:type="dxa"/>
            <w:vMerge/>
            <w:shd w:val="clear" w:color="auto" w:fill="auto"/>
            <w:vAlign w:val="center"/>
            <w:hideMark/>
          </w:tcPr>
          <w:p w14:paraId="57E68970" w14:textId="77777777" w:rsidR="00E705BD" w:rsidRPr="001D3479" w:rsidRDefault="00E705BD" w:rsidP="001D3479">
            <w:pPr>
              <w:rPr>
                <w:rFonts w:ascii="Arial" w:hAnsi="Arial" w:cs="Arial"/>
                <w:color w:val="000000"/>
                <w:sz w:val="22"/>
                <w:szCs w:val="22"/>
              </w:rPr>
            </w:pPr>
          </w:p>
        </w:tc>
        <w:tc>
          <w:tcPr>
            <w:tcW w:w="1890" w:type="dxa"/>
            <w:shd w:val="clear" w:color="auto" w:fill="auto"/>
            <w:noWrap/>
            <w:vAlign w:val="center"/>
            <w:hideMark/>
          </w:tcPr>
          <w:p w14:paraId="42336AAC" w14:textId="77777777" w:rsidR="00E705BD" w:rsidRPr="001D3479" w:rsidRDefault="00E705BD" w:rsidP="001D3479">
            <w:pPr>
              <w:rPr>
                <w:rFonts w:ascii="Arial" w:hAnsi="Arial" w:cs="Arial"/>
                <w:color w:val="000000"/>
                <w:sz w:val="22"/>
                <w:szCs w:val="22"/>
              </w:rPr>
            </w:pPr>
            <w:proofErr w:type="spellStart"/>
            <w:r w:rsidRPr="001D3479">
              <w:rPr>
                <w:rFonts w:ascii="Arial" w:hAnsi="Arial" w:cs="Arial"/>
                <w:color w:val="000000"/>
                <w:sz w:val="22"/>
                <w:szCs w:val="22"/>
              </w:rPr>
              <w:t>Kamalganj</w:t>
            </w:r>
            <w:proofErr w:type="spellEnd"/>
          </w:p>
        </w:tc>
        <w:tc>
          <w:tcPr>
            <w:tcW w:w="5365" w:type="dxa"/>
            <w:shd w:val="clear" w:color="auto" w:fill="auto"/>
            <w:noWrap/>
            <w:vAlign w:val="center"/>
            <w:hideMark/>
          </w:tcPr>
          <w:p w14:paraId="49903248" w14:textId="77777777" w:rsidR="00E705BD" w:rsidRPr="001D3479" w:rsidRDefault="00E705BD" w:rsidP="001D3479">
            <w:pPr>
              <w:rPr>
                <w:rFonts w:ascii="Arial" w:hAnsi="Arial" w:cs="Arial"/>
                <w:sz w:val="22"/>
                <w:szCs w:val="22"/>
              </w:rPr>
            </w:pPr>
            <w:proofErr w:type="spellStart"/>
            <w:r w:rsidRPr="001D3479">
              <w:rPr>
                <w:rFonts w:ascii="Arial" w:hAnsi="Arial" w:cs="Arial"/>
                <w:sz w:val="22"/>
                <w:szCs w:val="22"/>
              </w:rPr>
              <w:t>Madhabpur</w:t>
            </w:r>
            <w:proofErr w:type="spellEnd"/>
          </w:p>
        </w:tc>
      </w:tr>
      <w:tr w:rsidR="00E705BD" w:rsidRPr="006C56D5" w14:paraId="75833AC9" w14:textId="77777777" w:rsidTr="001D3479">
        <w:trPr>
          <w:trHeight w:val="315"/>
        </w:trPr>
        <w:tc>
          <w:tcPr>
            <w:tcW w:w="1525" w:type="dxa"/>
            <w:vMerge/>
            <w:shd w:val="clear" w:color="auto" w:fill="auto"/>
            <w:vAlign w:val="center"/>
            <w:hideMark/>
          </w:tcPr>
          <w:p w14:paraId="7CD9E1C0" w14:textId="77777777" w:rsidR="00E705BD" w:rsidRPr="001D3479" w:rsidRDefault="00E705BD" w:rsidP="001D3479">
            <w:pPr>
              <w:rPr>
                <w:rFonts w:ascii="Arial" w:hAnsi="Arial" w:cs="Arial"/>
                <w:color w:val="000000"/>
                <w:sz w:val="22"/>
                <w:szCs w:val="22"/>
              </w:rPr>
            </w:pPr>
          </w:p>
        </w:tc>
        <w:tc>
          <w:tcPr>
            <w:tcW w:w="1890" w:type="dxa"/>
            <w:vMerge w:val="restart"/>
            <w:shd w:val="clear" w:color="auto" w:fill="auto"/>
            <w:noWrap/>
            <w:vAlign w:val="center"/>
            <w:hideMark/>
          </w:tcPr>
          <w:p w14:paraId="4DB67A69" w14:textId="77777777" w:rsidR="00E705BD" w:rsidRPr="001D3479" w:rsidRDefault="00E705BD" w:rsidP="001D3479">
            <w:pPr>
              <w:rPr>
                <w:rFonts w:ascii="Arial" w:hAnsi="Arial" w:cs="Arial"/>
                <w:color w:val="000000"/>
                <w:sz w:val="22"/>
                <w:szCs w:val="22"/>
              </w:rPr>
            </w:pPr>
            <w:proofErr w:type="spellStart"/>
            <w:r w:rsidRPr="001D3479">
              <w:rPr>
                <w:rFonts w:ascii="Arial" w:hAnsi="Arial" w:cs="Arial"/>
                <w:color w:val="000000"/>
                <w:sz w:val="22"/>
                <w:szCs w:val="22"/>
              </w:rPr>
              <w:t>Kulaura</w:t>
            </w:r>
            <w:proofErr w:type="spellEnd"/>
          </w:p>
        </w:tc>
        <w:tc>
          <w:tcPr>
            <w:tcW w:w="5365" w:type="dxa"/>
            <w:shd w:val="clear" w:color="auto" w:fill="auto"/>
            <w:noWrap/>
            <w:vAlign w:val="center"/>
            <w:hideMark/>
          </w:tcPr>
          <w:p w14:paraId="6C82EB21" w14:textId="77777777" w:rsidR="00E705BD" w:rsidRPr="001D3479" w:rsidRDefault="00E705BD" w:rsidP="001D3479">
            <w:pPr>
              <w:rPr>
                <w:rFonts w:ascii="Arial" w:hAnsi="Arial" w:cs="Arial"/>
                <w:sz w:val="22"/>
                <w:szCs w:val="22"/>
              </w:rPr>
            </w:pPr>
            <w:proofErr w:type="spellStart"/>
            <w:r w:rsidRPr="001D3479">
              <w:rPr>
                <w:rFonts w:ascii="Arial" w:hAnsi="Arial" w:cs="Arial"/>
                <w:sz w:val="22"/>
                <w:szCs w:val="22"/>
              </w:rPr>
              <w:t>Clivdon</w:t>
            </w:r>
            <w:proofErr w:type="spellEnd"/>
            <w:r w:rsidRPr="001D3479">
              <w:rPr>
                <w:rFonts w:ascii="Arial" w:hAnsi="Arial" w:cs="Arial"/>
                <w:sz w:val="22"/>
                <w:szCs w:val="22"/>
              </w:rPr>
              <w:t xml:space="preserve"> tea estate</w:t>
            </w:r>
          </w:p>
        </w:tc>
      </w:tr>
      <w:tr w:rsidR="00E705BD" w:rsidRPr="006C56D5" w14:paraId="6D3F2D43" w14:textId="77777777" w:rsidTr="001D3479">
        <w:trPr>
          <w:trHeight w:val="300"/>
        </w:trPr>
        <w:tc>
          <w:tcPr>
            <w:tcW w:w="1525" w:type="dxa"/>
            <w:vMerge/>
            <w:shd w:val="clear" w:color="auto" w:fill="auto"/>
            <w:vAlign w:val="center"/>
            <w:hideMark/>
          </w:tcPr>
          <w:p w14:paraId="46731D24" w14:textId="77777777" w:rsidR="00E705BD" w:rsidRPr="001D3479" w:rsidRDefault="00E705BD" w:rsidP="001D3479">
            <w:pPr>
              <w:rPr>
                <w:rFonts w:ascii="Arial" w:hAnsi="Arial" w:cs="Arial"/>
                <w:color w:val="000000"/>
                <w:sz w:val="22"/>
                <w:szCs w:val="22"/>
              </w:rPr>
            </w:pPr>
          </w:p>
        </w:tc>
        <w:tc>
          <w:tcPr>
            <w:tcW w:w="1890" w:type="dxa"/>
            <w:vMerge/>
            <w:shd w:val="clear" w:color="auto" w:fill="auto"/>
            <w:vAlign w:val="center"/>
            <w:hideMark/>
          </w:tcPr>
          <w:p w14:paraId="4931CC1D" w14:textId="77777777" w:rsidR="00E705BD" w:rsidRPr="001D3479" w:rsidRDefault="00E705BD" w:rsidP="001D3479">
            <w:pPr>
              <w:rPr>
                <w:rFonts w:ascii="Arial" w:hAnsi="Arial" w:cs="Arial"/>
                <w:color w:val="000000"/>
                <w:sz w:val="22"/>
                <w:szCs w:val="22"/>
              </w:rPr>
            </w:pPr>
          </w:p>
        </w:tc>
        <w:tc>
          <w:tcPr>
            <w:tcW w:w="5365" w:type="dxa"/>
            <w:shd w:val="clear" w:color="auto" w:fill="auto"/>
            <w:noWrap/>
            <w:vAlign w:val="center"/>
            <w:hideMark/>
          </w:tcPr>
          <w:p w14:paraId="16704CCE" w14:textId="77777777" w:rsidR="00E705BD" w:rsidRPr="001D3479" w:rsidRDefault="00E705BD" w:rsidP="001D3479">
            <w:pPr>
              <w:rPr>
                <w:rFonts w:ascii="Arial" w:hAnsi="Arial" w:cs="Arial"/>
                <w:sz w:val="22"/>
                <w:szCs w:val="22"/>
              </w:rPr>
            </w:pPr>
            <w:proofErr w:type="spellStart"/>
            <w:r w:rsidRPr="001D3479">
              <w:rPr>
                <w:rFonts w:ascii="Arial" w:hAnsi="Arial" w:cs="Arial"/>
                <w:sz w:val="22"/>
                <w:szCs w:val="22"/>
              </w:rPr>
              <w:t>Chatlapur</w:t>
            </w:r>
            <w:proofErr w:type="spellEnd"/>
            <w:r w:rsidRPr="001D3479">
              <w:rPr>
                <w:rFonts w:ascii="Arial" w:hAnsi="Arial" w:cs="Arial"/>
                <w:sz w:val="22"/>
                <w:szCs w:val="22"/>
              </w:rPr>
              <w:t xml:space="preserve"> tea estate</w:t>
            </w:r>
          </w:p>
        </w:tc>
      </w:tr>
      <w:tr w:rsidR="00E705BD" w:rsidRPr="006C56D5" w14:paraId="51BF86D8" w14:textId="77777777" w:rsidTr="001D3479">
        <w:trPr>
          <w:trHeight w:val="300"/>
        </w:trPr>
        <w:tc>
          <w:tcPr>
            <w:tcW w:w="1525" w:type="dxa"/>
            <w:vMerge/>
            <w:shd w:val="clear" w:color="auto" w:fill="auto"/>
            <w:vAlign w:val="center"/>
            <w:hideMark/>
          </w:tcPr>
          <w:p w14:paraId="2BB8468C" w14:textId="77777777" w:rsidR="00E705BD" w:rsidRPr="001D3479" w:rsidRDefault="00E705BD" w:rsidP="001D3479">
            <w:pPr>
              <w:rPr>
                <w:rFonts w:ascii="Arial" w:hAnsi="Arial" w:cs="Arial"/>
                <w:color w:val="000000"/>
                <w:sz w:val="22"/>
                <w:szCs w:val="22"/>
              </w:rPr>
            </w:pPr>
          </w:p>
        </w:tc>
        <w:tc>
          <w:tcPr>
            <w:tcW w:w="1890" w:type="dxa"/>
            <w:vMerge w:val="restart"/>
            <w:shd w:val="clear" w:color="auto" w:fill="auto"/>
            <w:noWrap/>
            <w:vAlign w:val="center"/>
            <w:hideMark/>
          </w:tcPr>
          <w:p w14:paraId="57772F37" w14:textId="77777777" w:rsidR="00E705BD" w:rsidRPr="001D3479" w:rsidRDefault="00E705BD" w:rsidP="001D3479">
            <w:pPr>
              <w:rPr>
                <w:rFonts w:ascii="Arial" w:hAnsi="Arial" w:cs="Arial"/>
                <w:color w:val="000000"/>
                <w:sz w:val="22"/>
                <w:szCs w:val="22"/>
              </w:rPr>
            </w:pPr>
            <w:proofErr w:type="spellStart"/>
            <w:r w:rsidRPr="001D3479">
              <w:rPr>
                <w:rFonts w:ascii="Arial" w:hAnsi="Arial" w:cs="Arial"/>
                <w:color w:val="000000"/>
                <w:sz w:val="22"/>
                <w:szCs w:val="22"/>
              </w:rPr>
              <w:t>Sreemangal</w:t>
            </w:r>
            <w:proofErr w:type="spellEnd"/>
          </w:p>
        </w:tc>
        <w:tc>
          <w:tcPr>
            <w:tcW w:w="5365" w:type="dxa"/>
            <w:shd w:val="clear" w:color="auto" w:fill="auto"/>
            <w:noWrap/>
            <w:vAlign w:val="center"/>
            <w:hideMark/>
          </w:tcPr>
          <w:p w14:paraId="125B4054" w14:textId="77777777" w:rsidR="00E705BD" w:rsidRPr="001D3479" w:rsidRDefault="00E705BD" w:rsidP="001D3479">
            <w:pPr>
              <w:rPr>
                <w:rFonts w:ascii="Arial" w:hAnsi="Arial" w:cs="Arial"/>
                <w:sz w:val="22"/>
                <w:szCs w:val="22"/>
              </w:rPr>
            </w:pPr>
            <w:proofErr w:type="spellStart"/>
            <w:r w:rsidRPr="001D3479">
              <w:rPr>
                <w:rFonts w:ascii="Arial" w:hAnsi="Arial" w:cs="Arial"/>
                <w:sz w:val="22"/>
                <w:szCs w:val="22"/>
              </w:rPr>
              <w:t>Rajghat</w:t>
            </w:r>
            <w:proofErr w:type="spellEnd"/>
            <w:r w:rsidRPr="001D3479">
              <w:rPr>
                <w:rFonts w:ascii="Arial" w:hAnsi="Arial" w:cs="Arial"/>
                <w:sz w:val="22"/>
                <w:szCs w:val="22"/>
              </w:rPr>
              <w:t xml:space="preserve"> tea estate</w:t>
            </w:r>
          </w:p>
        </w:tc>
      </w:tr>
      <w:tr w:rsidR="00E705BD" w:rsidRPr="006C56D5" w14:paraId="6695D391" w14:textId="77777777" w:rsidTr="001D3479">
        <w:trPr>
          <w:trHeight w:val="300"/>
        </w:trPr>
        <w:tc>
          <w:tcPr>
            <w:tcW w:w="1525" w:type="dxa"/>
            <w:vMerge/>
            <w:shd w:val="clear" w:color="auto" w:fill="auto"/>
            <w:vAlign w:val="center"/>
            <w:hideMark/>
          </w:tcPr>
          <w:p w14:paraId="3BA4EC61" w14:textId="77777777" w:rsidR="00E705BD" w:rsidRPr="001D3479" w:rsidRDefault="00E705BD" w:rsidP="001D3479">
            <w:pPr>
              <w:rPr>
                <w:rFonts w:ascii="Arial" w:hAnsi="Arial" w:cs="Arial"/>
                <w:color w:val="000000"/>
                <w:sz w:val="22"/>
                <w:szCs w:val="22"/>
              </w:rPr>
            </w:pPr>
          </w:p>
        </w:tc>
        <w:tc>
          <w:tcPr>
            <w:tcW w:w="1890" w:type="dxa"/>
            <w:vMerge/>
            <w:shd w:val="clear" w:color="auto" w:fill="auto"/>
            <w:vAlign w:val="center"/>
            <w:hideMark/>
          </w:tcPr>
          <w:p w14:paraId="410D0BE5" w14:textId="77777777" w:rsidR="00E705BD" w:rsidRPr="001D3479" w:rsidRDefault="00E705BD" w:rsidP="001D3479">
            <w:pPr>
              <w:rPr>
                <w:rFonts w:ascii="Arial" w:hAnsi="Arial" w:cs="Arial"/>
                <w:color w:val="000000"/>
                <w:sz w:val="22"/>
                <w:szCs w:val="22"/>
              </w:rPr>
            </w:pPr>
          </w:p>
        </w:tc>
        <w:tc>
          <w:tcPr>
            <w:tcW w:w="5365" w:type="dxa"/>
            <w:shd w:val="clear" w:color="auto" w:fill="auto"/>
            <w:noWrap/>
            <w:vAlign w:val="center"/>
            <w:hideMark/>
          </w:tcPr>
          <w:p w14:paraId="2C8E350C" w14:textId="77777777" w:rsidR="00E705BD" w:rsidRPr="001D3479" w:rsidRDefault="00E705BD" w:rsidP="001D3479">
            <w:pPr>
              <w:rPr>
                <w:rFonts w:ascii="Arial" w:hAnsi="Arial" w:cs="Arial"/>
                <w:sz w:val="22"/>
                <w:szCs w:val="22"/>
              </w:rPr>
            </w:pPr>
            <w:proofErr w:type="spellStart"/>
            <w:r w:rsidRPr="001D3479">
              <w:rPr>
                <w:rFonts w:ascii="Arial" w:hAnsi="Arial" w:cs="Arial"/>
                <w:sz w:val="22"/>
                <w:szCs w:val="22"/>
              </w:rPr>
              <w:t>Mirzapore</w:t>
            </w:r>
            <w:proofErr w:type="spellEnd"/>
            <w:r w:rsidRPr="001D3479">
              <w:rPr>
                <w:rFonts w:ascii="Arial" w:hAnsi="Arial" w:cs="Arial"/>
                <w:sz w:val="22"/>
                <w:szCs w:val="22"/>
              </w:rPr>
              <w:t xml:space="preserve"> tea estate</w:t>
            </w:r>
          </w:p>
        </w:tc>
      </w:tr>
      <w:tr w:rsidR="00E705BD" w:rsidRPr="006C56D5" w14:paraId="2FFF29A9" w14:textId="77777777" w:rsidTr="001D3479">
        <w:trPr>
          <w:trHeight w:val="300"/>
        </w:trPr>
        <w:tc>
          <w:tcPr>
            <w:tcW w:w="1525" w:type="dxa"/>
            <w:vMerge/>
            <w:shd w:val="clear" w:color="auto" w:fill="auto"/>
            <w:vAlign w:val="center"/>
            <w:hideMark/>
          </w:tcPr>
          <w:p w14:paraId="1CE24316" w14:textId="77777777" w:rsidR="00E705BD" w:rsidRPr="001D3479" w:rsidRDefault="00E705BD" w:rsidP="001D3479">
            <w:pPr>
              <w:rPr>
                <w:rFonts w:ascii="Arial" w:hAnsi="Arial" w:cs="Arial"/>
                <w:color w:val="000000"/>
                <w:sz w:val="22"/>
                <w:szCs w:val="22"/>
              </w:rPr>
            </w:pPr>
          </w:p>
        </w:tc>
        <w:tc>
          <w:tcPr>
            <w:tcW w:w="1890" w:type="dxa"/>
            <w:vMerge/>
            <w:shd w:val="clear" w:color="auto" w:fill="auto"/>
            <w:vAlign w:val="center"/>
            <w:hideMark/>
          </w:tcPr>
          <w:p w14:paraId="2F345B90" w14:textId="77777777" w:rsidR="00E705BD" w:rsidRPr="001D3479" w:rsidRDefault="00E705BD" w:rsidP="001D3479">
            <w:pPr>
              <w:rPr>
                <w:rFonts w:ascii="Arial" w:hAnsi="Arial" w:cs="Arial"/>
                <w:color w:val="000000"/>
                <w:sz w:val="22"/>
                <w:szCs w:val="22"/>
              </w:rPr>
            </w:pPr>
          </w:p>
        </w:tc>
        <w:tc>
          <w:tcPr>
            <w:tcW w:w="5365" w:type="dxa"/>
            <w:shd w:val="clear" w:color="auto" w:fill="auto"/>
            <w:noWrap/>
            <w:vAlign w:val="center"/>
            <w:hideMark/>
          </w:tcPr>
          <w:p w14:paraId="06A9827A" w14:textId="77777777" w:rsidR="00E705BD" w:rsidRPr="001D3479" w:rsidRDefault="00E705BD" w:rsidP="001D3479">
            <w:pPr>
              <w:rPr>
                <w:rFonts w:ascii="Arial" w:hAnsi="Arial" w:cs="Arial"/>
                <w:sz w:val="22"/>
                <w:szCs w:val="22"/>
              </w:rPr>
            </w:pPr>
            <w:r w:rsidRPr="001D3479">
              <w:rPr>
                <w:rFonts w:ascii="Arial" w:hAnsi="Arial" w:cs="Arial"/>
                <w:sz w:val="22"/>
                <w:szCs w:val="22"/>
              </w:rPr>
              <w:t>MR khan tea estate</w:t>
            </w:r>
          </w:p>
        </w:tc>
      </w:tr>
      <w:tr w:rsidR="00E705BD" w:rsidRPr="006C56D5" w14:paraId="0C0EE457" w14:textId="77777777" w:rsidTr="001D3479">
        <w:trPr>
          <w:trHeight w:val="300"/>
        </w:trPr>
        <w:tc>
          <w:tcPr>
            <w:tcW w:w="1525" w:type="dxa"/>
            <w:vMerge/>
            <w:shd w:val="clear" w:color="auto" w:fill="auto"/>
            <w:vAlign w:val="center"/>
            <w:hideMark/>
          </w:tcPr>
          <w:p w14:paraId="6AEDF9BB" w14:textId="77777777" w:rsidR="00E705BD" w:rsidRPr="001D3479" w:rsidRDefault="00E705BD" w:rsidP="001D3479">
            <w:pPr>
              <w:rPr>
                <w:rFonts w:ascii="Arial" w:hAnsi="Arial" w:cs="Arial"/>
                <w:color w:val="000000"/>
                <w:sz w:val="22"/>
                <w:szCs w:val="22"/>
              </w:rPr>
            </w:pPr>
          </w:p>
        </w:tc>
        <w:tc>
          <w:tcPr>
            <w:tcW w:w="1890" w:type="dxa"/>
            <w:vMerge/>
            <w:shd w:val="clear" w:color="auto" w:fill="auto"/>
            <w:vAlign w:val="center"/>
            <w:hideMark/>
          </w:tcPr>
          <w:p w14:paraId="469263C2" w14:textId="77777777" w:rsidR="00E705BD" w:rsidRPr="001D3479" w:rsidRDefault="00E705BD" w:rsidP="001D3479">
            <w:pPr>
              <w:rPr>
                <w:rFonts w:ascii="Arial" w:hAnsi="Arial" w:cs="Arial"/>
                <w:color w:val="000000"/>
                <w:sz w:val="22"/>
                <w:szCs w:val="22"/>
              </w:rPr>
            </w:pPr>
          </w:p>
        </w:tc>
        <w:tc>
          <w:tcPr>
            <w:tcW w:w="5365" w:type="dxa"/>
            <w:shd w:val="clear" w:color="auto" w:fill="auto"/>
            <w:noWrap/>
            <w:vAlign w:val="center"/>
            <w:hideMark/>
          </w:tcPr>
          <w:p w14:paraId="7909E7CF" w14:textId="77777777" w:rsidR="00E705BD" w:rsidRPr="001D3479" w:rsidRDefault="00E705BD" w:rsidP="001D3479">
            <w:pPr>
              <w:rPr>
                <w:rFonts w:ascii="Arial" w:hAnsi="Arial" w:cs="Arial"/>
                <w:sz w:val="22"/>
                <w:szCs w:val="22"/>
              </w:rPr>
            </w:pPr>
            <w:proofErr w:type="spellStart"/>
            <w:r w:rsidRPr="001D3479">
              <w:rPr>
                <w:rFonts w:ascii="Arial" w:hAnsi="Arial" w:cs="Arial"/>
                <w:sz w:val="22"/>
                <w:szCs w:val="22"/>
              </w:rPr>
              <w:t>Satgaon</w:t>
            </w:r>
            <w:proofErr w:type="spellEnd"/>
            <w:r w:rsidRPr="001D3479">
              <w:rPr>
                <w:rFonts w:ascii="Arial" w:hAnsi="Arial" w:cs="Arial"/>
                <w:sz w:val="22"/>
                <w:szCs w:val="22"/>
              </w:rPr>
              <w:t xml:space="preserve"> tea estate</w:t>
            </w:r>
          </w:p>
        </w:tc>
      </w:tr>
      <w:tr w:rsidR="00E705BD" w:rsidRPr="006C56D5" w14:paraId="3F1131C9" w14:textId="77777777" w:rsidTr="001D3479">
        <w:trPr>
          <w:trHeight w:val="300"/>
        </w:trPr>
        <w:tc>
          <w:tcPr>
            <w:tcW w:w="1525" w:type="dxa"/>
            <w:vMerge/>
            <w:shd w:val="clear" w:color="auto" w:fill="auto"/>
            <w:vAlign w:val="center"/>
            <w:hideMark/>
          </w:tcPr>
          <w:p w14:paraId="325AA610" w14:textId="77777777" w:rsidR="00E705BD" w:rsidRPr="001D3479" w:rsidRDefault="00E705BD" w:rsidP="001D3479">
            <w:pPr>
              <w:rPr>
                <w:rFonts w:ascii="Arial" w:hAnsi="Arial" w:cs="Arial"/>
                <w:color w:val="000000"/>
                <w:sz w:val="22"/>
                <w:szCs w:val="22"/>
              </w:rPr>
            </w:pPr>
          </w:p>
        </w:tc>
        <w:tc>
          <w:tcPr>
            <w:tcW w:w="1890" w:type="dxa"/>
            <w:vMerge/>
            <w:shd w:val="clear" w:color="auto" w:fill="auto"/>
            <w:vAlign w:val="center"/>
            <w:hideMark/>
          </w:tcPr>
          <w:p w14:paraId="5AA18017" w14:textId="77777777" w:rsidR="00E705BD" w:rsidRPr="001D3479" w:rsidRDefault="00E705BD" w:rsidP="001D3479">
            <w:pPr>
              <w:rPr>
                <w:rFonts w:ascii="Arial" w:hAnsi="Arial" w:cs="Arial"/>
                <w:color w:val="000000"/>
                <w:sz w:val="22"/>
                <w:szCs w:val="22"/>
              </w:rPr>
            </w:pPr>
          </w:p>
        </w:tc>
        <w:tc>
          <w:tcPr>
            <w:tcW w:w="5365" w:type="dxa"/>
            <w:shd w:val="clear" w:color="auto" w:fill="auto"/>
            <w:noWrap/>
            <w:vAlign w:val="center"/>
            <w:hideMark/>
          </w:tcPr>
          <w:p w14:paraId="00BBC8C1" w14:textId="77777777" w:rsidR="00E705BD" w:rsidRPr="001D3479" w:rsidRDefault="00E705BD" w:rsidP="001D3479">
            <w:pPr>
              <w:rPr>
                <w:rFonts w:ascii="Arial" w:hAnsi="Arial" w:cs="Arial"/>
                <w:sz w:val="22"/>
                <w:szCs w:val="22"/>
              </w:rPr>
            </w:pPr>
            <w:proofErr w:type="spellStart"/>
            <w:r w:rsidRPr="001D3479">
              <w:rPr>
                <w:rFonts w:ascii="Arial" w:hAnsi="Arial" w:cs="Arial"/>
                <w:sz w:val="22"/>
                <w:szCs w:val="22"/>
              </w:rPr>
              <w:t>Hossainabad</w:t>
            </w:r>
            <w:proofErr w:type="spellEnd"/>
          </w:p>
        </w:tc>
      </w:tr>
      <w:tr w:rsidR="00E705BD" w:rsidRPr="006C56D5" w14:paraId="56DDFADE" w14:textId="77777777" w:rsidTr="001D3479">
        <w:trPr>
          <w:trHeight w:val="139"/>
        </w:trPr>
        <w:tc>
          <w:tcPr>
            <w:tcW w:w="1525" w:type="dxa"/>
            <w:vMerge/>
            <w:shd w:val="clear" w:color="auto" w:fill="auto"/>
            <w:vAlign w:val="center"/>
            <w:hideMark/>
          </w:tcPr>
          <w:p w14:paraId="11AFC32A" w14:textId="77777777" w:rsidR="00E705BD" w:rsidRPr="001D3479" w:rsidRDefault="00E705BD" w:rsidP="001D3479">
            <w:pPr>
              <w:rPr>
                <w:rFonts w:ascii="Arial" w:hAnsi="Arial" w:cs="Arial"/>
                <w:color w:val="000000"/>
                <w:sz w:val="22"/>
                <w:szCs w:val="22"/>
              </w:rPr>
            </w:pPr>
          </w:p>
        </w:tc>
        <w:tc>
          <w:tcPr>
            <w:tcW w:w="1890" w:type="dxa"/>
            <w:vMerge w:val="restart"/>
            <w:shd w:val="clear" w:color="auto" w:fill="auto"/>
            <w:noWrap/>
            <w:vAlign w:val="center"/>
            <w:hideMark/>
          </w:tcPr>
          <w:p w14:paraId="1EDEEAB7" w14:textId="77777777" w:rsidR="00E705BD" w:rsidRPr="001D3479" w:rsidRDefault="00E705BD" w:rsidP="001D3479">
            <w:pPr>
              <w:rPr>
                <w:rFonts w:ascii="Arial" w:hAnsi="Arial" w:cs="Arial"/>
                <w:bCs/>
                <w:sz w:val="22"/>
                <w:szCs w:val="22"/>
              </w:rPr>
            </w:pPr>
            <w:proofErr w:type="spellStart"/>
            <w:r w:rsidRPr="001D3479">
              <w:rPr>
                <w:rFonts w:ascii="Arial" w:hAnsi="Arial" w:cs="Arial"/>
                <w:bCs/>
                <w:sz w:val="22"/>
                <w:szCs w:val="22"/>
              </w:rPr>
              <w:t>Juri</w:t>
            </w:r>
            <w:proofErr w:type="spellEnd"/>
          </w:p>
        </w:tc>
        <w:tc>
          <w:tcPr>
            <w:tcW w:w="5365" w:type="dxa"/>
            <w:shd w:val="clear" w:color="auto" w:fill="auto"/>
            <w:noWrap/>
            <w:vAlign w:val="center"/>
            <w:hideMark/>
          </w:tcPr>
          <w:p w14:paraId="68DF3AC1" w14:textId="77777777" w:rsidR="00E705BD" w:rsidRPr="001D3479" w:rsidRDefault="00E705BD" w:rsidP="001D3479">
            <w:pPr>
              <w:rPr>
                <w:rFonts w:ascii="Arial" w:hAnsi="Arial" w:cs="Arial"/>
                <w:sz w:val="22"/>
                <w:szCs w:val="22"/>
              </w:rPr>
            </w:pPr>
            <w:proofErr w:type="spellStart"/>
            <w:r w:rsidRPr="001D3479">
              <w:rPr>
                <w:rFonts w:ascii="Arial" w:hAnsi="Arial" w:cs="Arial"/>
                <w:sz w:val="22"/>
                <w:szCs w:val="22"/>
              </w:rPr>
              <w:t>Kapnapahar</w:t>
            </w:r>
            <w:proofErr w:type="spellEnd"/>
            <w:r w:rsidRPr="001D3479">
              <w:rPr>
                <w:rFonts w:ascii="Arial" w:hAnsi="Arial" w:cs="Arial"/>
                <w:sz w:val="22"/>
                <w:szCs w:val="22"/>
              </w:rPr>
              <w:t xml:space="preserve"> tea estate </w:t>
            </w:r>
          </w:p>
        </w:tc>
      </w:tr>
      <w:tr w:rsidR="00E705BD" w:rsidRPr="006C56D5" w14:paraId="369CD301" w14:textId="77777777" w:rsidTr="001D3479">
        <w:trPr>
          <w:trHeight w:val="103"/>
        </w:trPr>
        <w:tc>
          <w:tcPr>
            <w:tcW w:w="1525" w:type="dxa"/>
            <w:vMerge/>
            <w:shd w:val="clear" w:color="auto" w:fill="auto"/>
            <w:vAlign w:val="center"/>
            <w:hideMark/>
          </w:tcPr>
          <w:p w14:paraId="1CEE010D" w14:textId="77777777" w:rsidR="00E705BD" w:rsidRPr="001D3479" w:rsidRDefault="00E705BD" w:rsidP="001D3479">
            <w:pPr>
              <w:rPr>
                <w:rFonts w:ascii="Arial" w:hAnsi="Arial" w:cs="Arial"/>
                <w:color w:val="000000"/>
                <w:sz w:val="22"/>
                <w:szCs w:val="22"/>
              </w:rPr>
            </w:pPr>
          </w:p>
        </w:tc>
        <w:tc>
          <w:tcPr>
            <w:tcW w:w="1890" w:type="dxa"/>
            <w:vMerge/>
            <w:shd w:val="clear" w:color="auto" w:fill="auto"/>
            <w:vAlign w:val="center"/>
            <w:hideMark/>
          </w:tcPr>
          <w:p w14:paraId="71AB0080" w14:textId="77777777" w:rsidR="00E705BD" w:rsidRPr="001D3479" w:rsidRDefault="00E705BD" w:rsidP="001D3479">
            <w:pPr>
              <w:rPr>
                <w:rFonts w:ascii="Arial" w:hAnsi="Arial" w:cs="Arial"/>
                <w:bCs/>
                <w:sz w:val="22"/>
                <w:szCs w:val="22"/>
              </w:rPr>
            </w:pPr>
          </w:p>
        </w:tc>
        <w:tc>
          <w:tcPr>
            <w:tcW w:w="5365" w:type="dxa"/>
            <w:shd w:val="clear" w:color="auto" w:fill="auto"/>
            <w:noWrap/>
            <w:vAlign w:val="center"/>
            <w:hideMark/>
          </w:tcPr>
          <w:p w14:paraId="483F11DB" w14:textId="77777777" w:rsidR="00E705BD" w:rsidRPr="001D3479" w:rsidRDefault="00E705BD" w:rsidP="001D3479">
            <w:pPr>
              <w:rPr>
                <w:rFonts w:ascii="Arial" w:hAnsi="Arial" w:cs="Arial"/>
                <w:sz w:val="22"/>
                <w:szCs w:val="22"/>
              </w:rPr>
            </w:pPr>
            <w:proofErr w:type="spellStart"/>
            <w:r w:rsidRPr="001D3479">
              <w:rPr>
                <w:rFonts w:ascii="Arial" w:hAnsi="Arial" w:cs="Arial"/>
                <w:sz w:val="22"/>
                <w:szCs w:val="22"/>
              </w:rPr>
              <w:t>Rotna</w:t>
            </w:r>
            <w:proofErr w:type="spellEnd"/>
          </w:p>
        </w:tc>
      </w:tr>
      <w:tr w:rsidR="00E705BD" w:rsidRPr="006C56D5" w14:paraId="43F57167" w14:textId="77777777" w:rsidTr="001D3479">
        <w:trPr>
          <w:trHeight w:val="300"/>
        </w:trPr>
        <w:tc>
          <w:tcPr>
            <w:tcW w:w="1525" w:type="dxa"/>
            <w:vMerge/>
            <w:shd w:val="clear" w:color="auto" w:fill="auto"/>
            <w:vAlign w:val="center"/>
            <w:hideMark/>
          </w:tcPr>
          <w:p w14:paraId="39579C0A" w14:textId="77777777" w:rsidR="00E705BD" w:rsidRPr="001D3479" w:rsidRDefault="00E705BD" w:rsidP="001D3479">
            <w:pPr>
              <w:rPr>
                <w:rFonts w:ascii="Arial" w:hAnsi="Arial" w:cs="Arial"/>
                <w:color w:val="000000"/>
                <w:sz w:val="22"/>
                <w:szCs w:val="22"/>
              </w:rPr>
            </w:pPr>
          </w:p>
        </w:tc>
        <w:tc>
          <w:tcPr>
            <w:tcW w:w="1890" w:type="dxa"/>
            <w:vMerge/>
            <w:shd w:val="clear" w:color="auto" w:fill="auto"/>
            <w:vAlign w:val="center"/>
            <w:hideMark/>
          </w:tcPr>
          <w:p w14:paraId="7109FAD4" w14:textId="77777777" w:rsidR="00E705BD" w:rsidRPr="001D3479" w:rsidRDefault="00E705BD" w:rsidP="001D3479">
            <w:pPr>
              <w:rPr>
                <w:rFonts w:ascii="Arial" w:hAnsi="Arial" w:cs="Arial"/>
                <w:bCs/>
                <w:sz w:val="22"/>
                <w:szCs w:val="22"/>
              </w:rPr>
            </w:pPr>
          </w:p>
        </w:tc>
        <w:tc>
          <w:tcPr>
            <w:tcW w:w="5365" w:type="dxa"/>
            <w:shd w:val="clear" w:color="auto" w:fill="auto"/>
            <w:noWrap/>
            <w:vAlign w:val="center"/>
            <w:hideMark/>
          </w:tcPr>
          <w:p w14:paraId="26E896FF" w14:textId="77777777" w:rsidR="00E705BD" w:rsidRPr="001D3479" w:rsidRDefault="00E705BD" w:rsidP="001D3479">
            <w:pPr>
              <w:rPr>
                <w:rFonts w:ascii="Arial" w:hAnsi="Arial" w:cs="Arial"/>
                <w:sz w:val="22"/>
                <w:szCs w:val="22"/>
              </w:rPr>
            </w:pPr>
            <w:proofErr w:type="spellStart"/>
            <w:r w:rsidRPr="001D3479">
              <w:rPr>
                <w:rFonts w:ascii="Arial" w:hAnsi="Arial" w:cs="Arial"/>
                <w:sz w:val="22"/>
                <w:szCs w:val="22"/>
              </w:rPr>
              <w:t>Sonarupa</w:t>
            </w:r>
            <w:proofErr w:type="spellEnd"/>
          </w:p>
        </w:tc>
      </w:tr>
      <w:tr w:rsidR="00E705BD" w:rsidRPr="006C56D5" w14:paraId="589A4B21" w14:textId="77777777" w:rsidTr="001D3479">
        <w:trPr>
          <w:trHeight w:val="300"/>
        </w:trPr>
        <w:tc>
          <w:tcPr>
            <w:tcW w:w="1525" w:type="dxa"/>
            <w:vMerge/>
            <w:shd w:val="clear" w:color="auto" w:fill="auto"/>
            <w:vAlign w:val="center"/>
            <w:hideMark/>
          </w:tcPr>
          <w:p w14:paraId="3A0C622C" w14:textId="77777777" w:rsidR="00E705BD" w:rsidRPr="001D3479" w:rsidRDefault="00E705BD" w:rsidP="001D3479">
            <w:pPr>
              <w:rPr>
                <w:rFonts w:ascii="Arial" w:hAnsi="Arial" w:cs="Arial"/>
                <w:color w:val="000000"/>
                <w:sz w:val="22"/>
                <w:szCs w:val="22"/>
              </w:rPr>
            </w:pPr>
          </w:p>
        </w:tc>
        <w:tc>
          <w:tcPr>
            <w:tcW w:w="1890" w:type="dxa"/>
            <w:vMerge w:val="restart"/>
            <w:shd w:val="clear" w:color="auto" w:fill="auto"/>
            <w:noWrap/>
            <w:vAlign w:val="center"/>
            <w:hideMark/>
          </w:tcPr>
          <w:p w14:paraId="081EFF17" w14:textId="77777777" w:rsidR="00E705BD" w:rsidRPr="001D3479" w:rsidRDefault="00E705BD" w:rsidP="001D3479">
            <w:pPr>
              <w:rPr>
                <w:rFonts w:ascii="Arial" w:hAnsi="Arial" w:cs="Arial"/>
                <w:bCs/>
                <w:sz w:val="22"/>
                <w:szCs w:val="22"/>
              </w:rPr>
            </w:pPr>
            <w:r w:rsidRPr="001D3479">
              <w:rPr>
                <w:rFonts w:ascii="Arial" w:hAnsi="Arial" w:cs="Arial"/>
                <w:bCs/>
                <w:sz w:val="22"/>
                <w:szCs w:val="22"/>
              </w:rPr>
              <w:t>Rajnagar</w:t>
            </w:r>
          </w:p>
        </w:tc>
        <w:tc>
          <w:tcPr>
            <w:tcW w:w="5365" w:type="dxa"/>
            <w:shd w:val="clear" w:color="auto" w:fill="auto"/>
            <w:noWrap/>
            <w:vAlign w:val="center"/>
            <w:hideMark/>
          </w:tcPr>
          <w:p w14:paraId="282CC550" w14:textId="77777777" w:rsidR="00E705BD" w:rsidRPr="001D3479" w:rsidRDefault="00E705BD" w:rsidP="001D3479">
            <w:pPr>
              <w:rPr>
                <w:rFonts w:ascii="Arial" w:hAnsi="Arial" w:cs="Arial"/>
                <w:sz w:val="22"/>
                <w:szCs w:val="22"/>
              </w:rPr>
            </w:pPr>
            <w:proofErr w:type="spellStart"/>
            <w:r w:rsidRPr="001D3479">
              <w:rPr>
                <w:rFonts w:ascii="Arial" w:hAnsi="Arial" w:cs="Arial"/>
                <w:sz w:val="22"/>
                <w:szCs w:val="22"/>
              </w:rPr>
              <w:t>Karimpore</w:t>
            </w:r>
            <w:proofErr w:type="spellEnd"/>
            <w:r w:rsidRPr="001D3479">
              <w:rPr>
                <w:rFonts w:ascii="Arial" w:hAnsi="Arial" w:cs="Arial"/>
                <w:sz w:val="22"/>
                <w:szCs w:val="22"/>
              </w:rPr>
              <w:t xml:space="preserve"> tea estate</w:t>
            </w:r>
          </w:p>
        </w:tc>
      </w:tr>
      <w:tr w:rsidR="00E705BD" w:rsidRPr="006C56D5" w14:paraId="3D4E0598" w14:textId="77777777" w:rsidTr="001D3479">
        <w:trPr>
          <w:trHeight w:val="300"/>
        </w:trPr>
        <w:tc>
          <w:tcPr>
            <w:tcW w:w="1525" w:type="dxa"/>
            <w:vMerge/>
            <w:shd w:val="clear" w:color="auto" w:fill="auto"/>
            <w:vAlign w:val="center"/>
            <w:hideMark/>
          </w:tcPr>
          <w:p w14:paraId="32410C41" w14:textId="77777777" w:rsidR="00E705BD" w:rsidRPr="001D3479" w:rsidRDefault="00E705BD" w:rsidP="001D3479">
            <w:pPr>
              <w:rPr>
                <w:rFonts w:ascii="Arial" w:hAnsi="Arial" w:cs="Arial"/>
                <w:color w:val="000000"/>
                <w:sz w:val="22"/>
                <w:szCs w:val="22"/>
              </w:rPr>
            </w:pPr>
          </w:p>
        </w:tc>
        <w:tc>
          <w:tcPr>
            <w:tcW w:w="1890" w:type="dxa"/>
            <w:vMerge/>
            <w:shd w:val="clear" w:color="auto" w:fill="auto"/>
            <w:vAlign w:val="center"/>
            <w:hideMark/>
          </w:tcPr>
          <w:p w14:paraId="047FD63C" w14:textId="77777777" w:rsidR="00E705BD" w:rsidRPr="001D3479" w:rsidRDefault="00E705BD" w:rsidP="001D3479">
            <w:pPr>
              <w:rPr>
                <w:rFonts w:ascii="Arial" w:hAnsi="Arial" w:cs="Arial"/>
                <w:bCs/>
                <w:sz w:val="22"/>
                <w:szCs w:val="22"/>
              </w:rPr>
            </w:pPr>
          </w:p>
        </w:tc>
        <w:tc>
          <w:tcPr>
            <w:tcW w:w="5365" w:type="dxa"/>
            <w:shd w:val="clear" w:color="auto" w:fill="auto"/>
            <w:noWrap/>
            <w:vAlign w:val="center"/>
            <w:hideMark/>
          </w:tcPr>
          <w:p w14:paraId="374A6D40" w14:textId="77777777" w:rsidR="00E705BD" w:rsidRPr="001D3479" w:rsidRDefault="00E705BD" w:rsidP="001D3479">
            <w:pPr>
              <w:rPr>
                <w:rFonts w:ascii="Arial" w:hAnsi="Arial" w:cs="Arial"/>
                <w:sz w:val="22"/>
                <w:szCs w:val="22"/>
              </w:rPr>
            </w:pPr>
            <w:proofErr w:type="spellStart"/>
            <w:r w:rsidRPr="001D3479">
              <w:rPr>
                <w:rFonts w:ascii="Arial" w:hAnsi="Arial" w:cs="Arial"/>
                <w:sz w:val="22"/>
                <w:szCs w:val="22"/>
              </w:rPr>
              <w:t>Hajinagar</w:t>
            </w:r>
            <w:proofErr w:type="spellEnd"/>
            <w:r w:rsidRPr="001D3479">
              <w:rPr>
                <w:rFonts w:ascii="Arial" w:hAnsi="Arial" w:cs="Arial"/>
                <w:sz w:val="22"/>
                <w:szCs w:val="22"/>
              </w:rPr>
              <w:t xml:space="preserve"> tea estate </w:t>
            </w:r>
          </w:p>
        </w:tc>
      </w:tr>
      <w:tr w:rsidR="00E705BD" w:rsidRPr="006C56D5" w14:paraId="7BCA3234" w14:textId="77777777" w:rsidTr="001D3479">
        <w:trPr>
          <w:trHeight w:val="300"/>
        </w:trPr>
        <w:tc>
          <w:tcPr>
            <w:tcW w:w="1525" w:type="dxa"/>
            <w:vMerge/>
            <w:shd w:val="clear" w:color="auto" w:fill="auto"/>
            <w:vAlign w:val="center"/>
            <w:hideMark/>
          </w:tcPr>
          <w:p w14:paraId="75396DC9" w14:textId="77777777" w:rsidR="00E705BD" w:rsidRPr="001D3479" w:rsidRDefault="00E705BD" w:rsidP="001D3479">
            <w:pPr>
              <w:rPr>
                <w:rFonts w:ascii="Arial" w:hAnsi="Arial" w:cs="Arial"/>
                <w:color w:val="000000"/>
                <w:sz w:val="22"/>
                <w:szCs w:val="22"/>
              </w:rPr>
            </w:pPr>
          </w:p>
        </w:tc>
        <w:tc>
          <w:tcPr>
            <w:tcW w:w="1890" w:type="dxa"/>
            <w:vMerge/>
            <w:shd w:val="clear" w:color="auto" w:fill="auto"/>
            <w:vAlign w:val="center"/>
            <w:hideMark/>
          </w:tcPr>
          <w:p w14:paraId="3735A27E" w14:textId="77777777" w:rsidR="00E705BD" w:rsidRPr="001D3479" w:rsidRDefault="00E705BD" w:rsidP="001D3479">
            <w:pPr>
              <w:rPr>
                <w:rFonts w:ascii="Arial" w:hAnsi="Arial" w:cs="Arial"/>
                <w:bCs/>
                <w:sz w:val="22"/>
                <w:szCs w:val="22"/>
              </w:rPr>
            </w:pPr>
          </w:p>
        </w:tc>
        <w:tc>
          <w:tcPr>
            <w:tcW w:w="5365" w:type="dxa"/>
            <w:shd w:val="clear" w:color="auto" w:fill="auto"/>
            <w:noWrap/>
            <w:vAlign w:val="center"/>
            <w:hideMark/>
          </w:tcPr>
          <w:p w14:paraId="1FA799F6" w14:textId="77777777" w:rsidR="00E705BD" w:rsidRPr="001D3479" w:rsidRDefault="00E705BD" w:rsidP="001D3479">
            <w:pPr>
              <w:rPr>
                <w:rFonts w:ascii="Arial" w:hAnsi="Arial" w:cs="Arial"/>
                <w:sz w:val="22"/>
                <w:szCs w:val="22"/>
              </w:rPr>
            </w:pPr>
            <w:proofErr w:type="spellStart"/>
            <w:r w:rsidRPr="001D3479">
              <w:rPr>
                <w:rFonts w:ascii="Arial" w:hAnsi="Arial" w:cs="Arial"/>
                <w:sz w:val="22"/>
                <w:szCs w:val="22"/>
              </w:rPr>
              <w:t>Chandbagh</w:t>
            </w:r>
            <w:proofErr w:type="spellEnd"/>
            <w:r w:rsidRPr="001D3479">
              <w:rPr>
                <w:rFonts w:ascii="Arial" w:hAnsi="Arial" w:cs="Arial"/>
                <w:sz w:val="22"/>
                <w:szCs w:val="22"/>
              </w:rPr>
              <w:t xml:space="preserve"> Tea estate</w:t>
            </w:r>
          </w:p>
        </w:tc>
      </w:tr>
      <w:tr w:rsidR="00E705BD" w:rsidRPr="006C56D5" w14:paraId="208855D2" w14:textId="77777777" w:rsidTr="001D3479">
        <w:trPr>
          <w:trHeight w:val="300"/>
        </w:trPr>
        <w:tc>
          <w:tcPr>
            <w:tcW w:w="1525" w:type="dxa"/>
            <w:vMerge/>
            <w:shd w:val="clear" w:color="auto" w:fill="auto"/>
            <w:vAlign w:val="center"/>
            <w:hideMark/>
          </w:tcPr>
          <w:p w14:paraId="16F4EBCE" w14:textId="77777777" w:rsidR="00E705BD" w:rsidRPr="001D3479" w:rsidRDefault="00E705BD" w:rsidP="001D3479">
            <w:pPr>
              <w:rPr>
                <w:rFonts w:ascii="Arial" w:hAnsi="Arial" w:cs="Arial"/>
                <w:color w:val="000000"/>
                <w:sz w:val="22"/>
                <w:szCs w:val="22"/>
              </w:rPr>
            </w:pPr>
          </w:p>
        </w:tc>
        <w:tc>
          <w:tcPr>
            <w:tcW w:w="1890" w:type="dxa"/>
            <w:vMerge/>
            <w:shd w:val="clear" w:color="auto" w:fill="auto"/>
            <w:vAlign w:val="center"/>
            <w:hideMark/>
          </w:tcPr>
          <w:p w14:paraId="4D06FB80" w14:textId="77777777" w:rsidR="00E705BD" w:rsidRPr="001D3479" w:rsidRDefault="00E705BD" w:rsidP="001D3479">
            <w:pPr>
              <w:rPr>
                <w:rFonts w:ascii="Arial" w:hAnsi="Arial" w:cs="Arial"/>
                <w:bCs/>
                <w:sz w:val="22"/>
                <w:szCs w:val="22"/>
              </w:rPr>
            </w:pPr>
          </w:p>
        </w:tc>
        <w:tc>
          <w:tcPr>
            <w:tcW w:w="5365" w:type="dxa"/>
            <w:shd w:val="clear" w:color="auto" w:fill="auto"/>
            <w:noWrap/>
            <w:vAlign w:val="center"/>
            <w:hideMark/>
          </w:tcPr>
          <w:p w14:paraId="1FEB4A26" w14:textId="77777777" w:rsidR="00E705BD" w:rsidRPr="001D3479" w:rsidRDefault="00E705BD" w:rsidP="001D3479">
            <w:pPr>
              <w:rPr>
                <w:rFonts w:ascii="Arial" w:hAnsi="Arial" w:cs="Arial"/>
                <w:sz w:val="22"/>
                <w:szCs w:val="22"/>
              </w:rPr>
            </w:pPr>
            <w:r w:rsidRPr="001D3479">
              <w:rPr>
                <w:rFonts w:ascii="Arial" w:hAnsi="Arial" w:cs="Arial"/>
                <w:sz w:val="22"/>
                <w:szCs w:val="22"/>
              </w:rPr>
              <w:t>Rajnagar tea estate</w:t>
            </w:r>
          </w:p>
        </w:tc>
      </w:tr>
      <w:tr w:rsidR="00E705BD" w:rsidRPr="006C56D5" w14:paraId="5727AE10" w14:textId="77777777" w:rsidTr="001D3479">
        <w:trPr>
          <w:trHeight w:val="50"/>
        </w:trPr>
        <w:tc>
          <w:tcPr>
            <w:tcW w:w="1525" w:type="dxa"/>
            <w:vMerge/>
            <w:shd w:val="clear" w:color="auto" w:fill="auto"/>
            <w:vAlign w:val="center"/>
            <w:hideMark/>
          </w:tcPr>
          <w:p w14:paraId="29510DBE" w14:textId="77777777" w:rsidR="00E705BD" w:rsidRPr="001D3479" w:rsidRDefault="00E705BD" w:rsidP="001D3479">
            <w:pPr>
              <w:rPr>
                <w:rFonts w:ascii="Arial" w:hAnsi="Arial" w:cs="Arial"/>
                <w:color w:val="000000"/>
                <w:sz w:val="22"/>
                <w:szCs w:val="22"/>
              </w:rPr>
            </w:pPr>
          </w:p>
        </w:tc>
        <w:tc>
          <w:tcPr>
            <w:tcW w:w="1890" w:type="dxa"/>
            <w:shd w:val="clear" w:color="auto" w:fill="auto"/>
            <w:noWrap/>
            <w:vAlign w:val="center"/>
            <w:hideMark/>
          </w:tcPr>
          <w:p w14:paraId="2588EB32" w14:textId="77777777" w:rsidR="00E705BD" w:rsidRPr="001D3479" w:rsidRDefault="00E705BD" w:rsidP="001D3479">
            <w:pPr>
              <w:rPr>
                <w:rFonts w:ascii="Arial" w:hAnsi="Arial" w:cs="Arial"/>
                <w:sz w:val="22"/>
                <w:szCs w:val="22"/>
              </w:rPr>
            </w:pPr>
            <w:proofErr w:type="spellStart"/>
            <w:r w:rsidRPr="001D3479">
              <w:rPr>
                <w:rFonts w:ascii="Arial" w:hAnsi="Arial" w:cs="Arial"/>
                <w:sz w:val="22"/>
                <w:szCs w:val="22"/>
              </w:rPr>
              <w:t>Borolekha</w:t>
            </w:r>
            <w:proofErr w:type="spellEnd"/>
          </w:p>
        </w:tc>
        <w:tc>
          <w:tcPr>
            <w:tcW w:w="5365" w:type="dxa"/>
            <w:shd w:val="clear" w:color="auto" w:fill="auto"/>
            <w:noWrap/>
            <w:vAlign w:val="center"/>
            <w:hideMark/>
          </w:tcPr>
          <w:p w14:paraId="10B3A759" w14:textId="77777777" w:rsidR="00E705BD" w:rsidRPr="001D3479" w:rsidRDefault="00E705BD" w:rsidP="001D3479">
            <w:pPr>
              <w:rPr>
                <w:rFonts w:ascii="Arial" w:hAnsi="Arial" w:cs="Arial"/>
                <w:sz w:val="22"/>
                <w:szCs w:val="22"/>
              </w:rPr>
            </w:pPr>
            <w:proofErr w:type="spellStart"/>
            <w:r w:rsidRPr="001D3479">
              <w:rPr>
                <w:rFonts w:ascii="Arial" w:hAnsi="Arial" w:cs="Arial"/>
                <w:sz w:val="22"/>
                <w:szCs w:val="22"/>
              </w:rPr>
              <w:t>Pallathal</w:t>
            </w:r>
            <w:proofErr w:type="spellEnd"/>
          </w:p>
        </w:tc>
      </w:tr>
      <w:tr w:rsidR="00E705BD" w:rsidRPr="006C56D5" w14:paraId="56527D7C" w14:textId="77777777" w:rsidTr="001D3479">
        <w:trPr>
          <w:trHeight w:val="315"/>
        </w:trPr>
        <w:tc>
          <w:tcPr>
            <w:tcW w:w="1525" w:type="dxa"/>
            <w:vMerge w:val="restart"/>
            <w:shd w:val="clear" w:color="auto" w:fill="auto"/>
            <w:noWrap/>
            <w:vAlign w:val="center"/>
            <w:hideMark/>
          </w:tcPr>
          <w:p w14:paraId="284D8683" w14:textId="77777777" w:rsidR="00E705BD" w:rsidRPr="001D3479" w:rsidRDefault="00E705BD" w:rsidP="006C56D5">
            <w:pPr>
              <w:jc w:val="center"/>
              <w:rPr>
                <w:rFonts w:ascii="Arial" w:hAnsi="Arial" w:cs="Arial"/>
                <w:color w:val="000000"/>
                <w:sz w:val="22"/>
                <w:szCs w:val="22"/>
              </w:rPr>
            </w:pPr>
            <w:proofErr w:type="spellStart"/>
            <w:r w:rsidRPr="001D3479">
              <w:rPr>
                <w:rFonts w:ascii="Arial" w:hAnsi="Arial" w:cs="Arial"/>
                <w:color w:val="000000"/>
                <w:sz w:val="22"/>
                <w:szCs w:val="22"/>
              </w:rPr>
              <w:t>Hobiganj</w:t>
            </w:r>
            <w:proofErr w:type="spellEnd"/>
          </w:p>
        </w:tc>
        <w:tc>
          <w:tcPr>
            <w:tcW w:w="1890" w:type="dxa"/>
            <w:vMerge w:val="restart"/>
            <w:shd w:val="clear" w:color="auto" w:fill="auto"/>
            <w:noWrap/>
            <w:vAlign w:val="center"/>
            <w:hideMark/>
          </w:tcPr>
          <w:p w14:paraId="412E1C3E" w14:textId="77777777" w:rsidR="00E705BD" w:rsidRPr="001D3479" w:rsidRDefault="00E705BD" w:rsidP="00C94530">
            <w:pPr>
              <w:rPr>
                <w:rFonts w:ascii="Arial" w:hAnsi="Arial" w:cs="Arial"/>
                <w:color w:val="000000"/>
                <w:sz w:val="22"/>
                <w:szCs w:val="22"/>
              </w:rPr>
            </w:pPr>
            <w:proofErr w:type="spellStart"/>
            <w:r w:rsidRPr="001D3479">
              <w:rPr>
                <w:rFonts w:ascii="Arial" w:hAnsi="Arial" w:cs="Arial"/>
                <w:color w:val="000000"/>
                <w:sz w:val="22"/>
                <w:szCs w:val="22"/>
              </w:rPr>
              <w:t>Chunarughat</w:t>
            </w:r>
            <w:proofErr w:type="spellEnd"/>
          </w:p>
        </w:tc>
        <w:tc>
          <w:tcPr>
            <w:tcW w:w="5365" w:type="dxa"/>
            <w:shd w:val="clear" w:color="auto" w:fill="auto"/>
            <w:noWrap/>
            <w:vAlign w:val="center"/>
            <w:hideMark/>
          </w:tcPr>
          <w:p w14:paraId="20FE4965" w14:textId="77777777" w:rsidR="00E705BD" w:rsidRPr="001D3479" w:rsidRDefault="00E705BD" w:rsidP="00D25E65">
            <w:pPr>
              <w:rPr>
                <w:rFonts w:ascii="Arial" w:hAnsi="Arial" w:cs="Arial"/>
                <w:sz w:val="22"/>
                <w:szCs w:val="22"/>
              </w:rPr>
            </w:pPr>
            <w:proofErr w:type="spellStart"/>
            <w:r w:rsidRPr="001D3479">
              <w:rPr>
                <w:rFonts w:ascii="Arial" w:hAnsi="Arial" w:cs="Arial"/>
                <w:sz w:val="22"/>
                <w:szCs w:val="22"/>
              </w:rPr>
              <w:t>Deundi</w:t>
            </w:r>
            <w:proofErr w:type="spellEnd"/>
            <w:r w:rsidRPr="001D3479">
              <w:rPr>
                <w:rFonts w:ascii="Arial" w:hAnsi="Arial" w:cs="Arial"/>
                <w:sz w:val="22"/>
                <w:szCs w:val="22"/>
              </w:rPr>
              <w:t xml:space="preserve"> tea estate</w:t>
            </w:r>
          </w:p>
        </w:tc>
      </w:tr>
      <w:tr w:rsidR="00E705BD" w:rsidRPr="006C56D5" w14:paraId="1AE058CE" w14:textId="77777777" w:rsidTr="001D3479">
        <w:trPr>
          <w:trHeight w:val="315"/>
        </w:trPr>
        <w:tc>
          <w:tcPr>
            <w:tcW w:w="1525" w:type="dxa"/>
            <w:vMerge/>
            <w:shd w:val="clear" w:color="auto" w:fill="auto"/>
            <w:vAlign w:val="center"/>
            <w:hideMark/>
          </w:tcPr>
          <w:p w14:paraId="35A4D710" w14:textId="77777777" w:rsidR="00E705BD" w:rsidRPr="001D3479" w:rsidRDefault="00E705BD" w:rsidP="001D3479">
            <w:pPr>
              <w:rPr>
                <w:rFonts w:ascii="Arial" w:hAnsi="Arial" w:cs="Arial"/>
                <w:color w:val="000000"/>
                <w:sz w:val="22"/>
                <w:szCs w:val="22"/>
              </w:rPr>
            </w:pPr>
          </w:p>
        </w:tc>
        <w:tc>
          <w:tcPr>
            <w:tcW w:w="1890" w:type="dxa"/>
            <w:vMerge/>
            <w:shd w:val="clear" w:color="auto" w:fill="auto"/>
            <w:vAlign w:val="center"/>
            <w:hideMark/>
          </w:tcPr>
          <w:p w14:paraId="0FDB5290" w14:textId="77777777" w:rsidR="00E705BD" w:rsidRPr="001D3479" w:rsidRDefault="00E705BD" w:rsidP="001D3479">
            <w:pPr>
              <w:rPr>
                <w:rFonts w:ascii="Arial" w:hAnsi="Arial" w:cs="Arial"/>
                <w:color w:val="000000"/>
                <w:sz w:val="22"/>
                <w:szCs w:val="22"/>
              </w:rPr>
            </w:pPr>
          </w:p>
        </w:tc>
        <w:tc>
          <w:tcPr>
            <w:tcW w:w="5365" w:type="dxa"/>
            <w:shd w:val="clear" w:color="auto" w:fill="auto"/>
            <w:noWrap/>
            <w:vAlign w:val="center"/>
            <w:hideMark/>
          </w:tcPr>
          <w:p w14:paraId="6BFB184E" w14:textId="77777777" w:rsidR="00E705BD" w:rsidRPr="001D3479" w:rsidRDefault="00E705BD" w:rsidP="001D3479">
            <w:pPr>
              <w:rPr>
                <w:rFonts w:ascii="Arial" w:hAnsi="Arial" w:cs="Arial"/>
                <w:sz w:val="22"/>
                <w:szCs w:val="22"/>
              </w:rPr>
            </w:pPr>
            <w:proofErr w:type="spellStart"/>
            <w:r w:rsidRPr="001D3479">
              <w:rPr>
                <w:rFonts w:ascii="Arial" w:hAnsi="Arial" w:cs="Arial"/>
                <w:sz w:val="22"/>
                <w:szCs w:val="22"/>
              </w:rPr>
              <w:t>Chandpore</w:t>
            </w:r>
            <w:proofErr w:type="spellEnd"/>
            <w:r w:rsidRPr="001D3479">
              <w:rPr>
                <w:rFonts w:ascii="Arial" w:hAnsi="Arial" w:cs="Arial"/>
                <w:sz w:val="22"/>
                <w:szCs w:val="22"/>
              </w:rPr>
              <w:t xml:space="preserve"> tea estate</w:t>
            </w:r>
          </w:p>
        </w:tc>
      </w:tr>
      <w:tr w:rsidR="00E705BD" w:rsidRPr="006C56D5" w14:paraId="3534D214" w14:textId="77777777" w:rsidTr="001D3479">
        <w:trPr>
          <w:trHeight w:val="170"/>
        </w:trPr>
        <w:tc>
          <w:tcPr>
            <w:tcW w:w="1525" w:type="dxa"/>
            <w:vMerge/>
            <w:shd w:val="clear" w:color="auto" w:fill="auto"/>
            <w:vAlign w:val="center"/>
            <w:hideMark/>
          </w:tcPr>
          <w:p w14:paraId="2BBBA30A" w14:textId="77777777" w:rsidR="00E705BD" w:rsidRPr="001D3479" w:rsidRDefault="00E705BD" w:rsidP="001D3479">
            <w:pPr>
              <w:rPr>
                <w:rFonts w:ascii="Arial" w:hAnsi="Arial" w:cs="Arial"/>
                <w:color w:val="000000"/>
                <w:sz w:val="22"/>
                <w:szCs w:val="22"/>
              </w:rPr>
            </w:pPr>
          </w:p>
        </w:tc>
        <w:tc>
          <w:tcPr>
            <w:tcW w:w="1890" w:type="dxa"/>
            <w:shd w:val="clear" w:color="auto" w:fill="auto"/>
            <w:noWrap/>
            <w:vAlign w:val="center"/>
            <w:hideMark/>
          </w:tcPr>
          <w:p w14:paraId="586A860E" w14:textId="77777777" w:rsidR="00E705BD" w:rsidRPr="001D3479" w:rsidRDefault="00E705BD" w:rsidP="001D3479">
            <w:pPr>
              <w:rPr>
                <w:rFonts w:ascii="Arial" w:hAnsi="Arial" w:cs="Arial"/>
                <w:color w:val="000000"/>
                <w:sz w:val="22"/>
                <w:szCs w:val="22"/>
              </w:rPr>
            </w:pPr>
            <w:proofErr w:type="spellStart"/>
            <w:r w:rsidRPr="001D3479">
              <w:rPr>
                <w:rFonts w:ascii="Arial" w:hAnsi="Arial" w:cs="Arial"/>
                <w:color w:val="000000"/>
                <w:sz w:val="22"/>
                <w:szCs w:val="22"/>
              </w:rPr>
              <w:t>Bahubal</w:t>
            </w:r>
            <w:proofErr w:type="spellEnd"/>
          </w:p>
        </w:tc>
        <w:tc>
          <w:tcPr>
            <w:tcW w:w="5365" w:type="dxa"/>
            <w:shd w:val="clear" w:color="auto" w:fill="auto"/>
            <w:noWrap/>
            <w:vAlign w:val="center"/>
            <w:hideMark/>
          </w:tcPr>
          <w:p w14:paraId="09A5B59C" w14:textId="77777777" w:rsidR="00E705BD" w:rsidRPr="001D3479" w:rsidRDefault="00E705BD" w:rsidP="001D3479">
            <w:pPr>
              <w:rPr>
                <w:rFonts w:ascii="Arial" w:hAnsi="Arial" w:cs="Arial"/>
                <w:sz w:val="22"/>
                <w:szCs w:val="22"/>
              </w:rPr>
            </w:pPr>
            <w:proofErr w:type="spellStart"/>
            <w:r w:rsidRPr="001D3479">
              <w:rPr>
                <w:rFonts w:ascii="Arial" w:hAnsi="Arial" w:cs="Arial"/>
                <w:sz w:val="22"/>
                <w:szCs w:val="22"/>
              </w:rPr>
              <w:t>Modhupur</w:t>
            </w:r>
            <w:proofErr w:type="spellEnd"/>
            <w:r w:rsidRPr="001D3479">
              <w:rPr>
                <w:rFonts w:ascii="Arial" w:hAnsi="Arial" w:cs="Arial"/>
                <w:sz w:val="22"/>
                <w:szCs w:val="22"/>
              </w:rPr>
              <w:t xml:space="preserve"> tea estate</w:t>
            </w:r>
          </w:p>
        </w:tc>
      </w:tr>
      <w:tr w:rsidR="00E705BD" w:rsidRPr="006C56D5" w14:paraId="0A361E99" w14:textId="77777777" w:rsidTr="001D3479">
        <w:trPr>
          <w:trHeight w:val="134"/>
        </w:trPr>
        <w:tc>
          <w:tcPr>
            <w:tcW w:w="1525" w:type="dxa"/>
            <w:shd w:val="clear" w:color="auto" w:fill="auto"/>
            <w:noWrap/>
            <w:vAlign w:val="center"/>
            <w:hideMark/>
          </w:tcPr>
          <w:p w14:paraId="466C09C7" w14:textId="77777777" w:rsidR="00E705BD" w:rsidRPr="001D3479" w:rsidRDefault="00E705BD" w:rsidP="006C56D5">
            <w:pPr>
              <w:jc w:val="center"/>
              <w:rPr>
                <w:rFonts w:ascii="Arial" w:hAnsi="Arial" w:cs="Arial"/>
                <w:b/>
                <w:bCs/>
                <w:color w:val="000000"/>
                <w:sz w:val="22"/>
                <w:szCs w:val="22"/>
              </w:rPr>
            </w:pPr>
            <w:r w:rsidRPr="001D3479">
              <w:rPr>
                <w:rFonts w:ascii="Arial" w:hAnsi="Arial" w:cs="Arial"/>
                <w:b/>
                <w:bCs/>
                <w:color w:val="000000"/>
                <w:sz w:val="22"/>
                <w:szCs w:val="22"/>
              </w:rPr>
              <w:t>3 Districts</w:t>
            </w:r>
          </w:p>
        </w:tc>
        <w:tc>
          <w:tcPr>
            <w:tcW w:w="1890" w:type="dxa"/>
            <w:shd w:val="clear" w:color="auto" w:fill="auto"/>
            <w:noWrap/>
            <w:vAlign w:val="center"/>
            <w:hideMark/>
          </w:tcPr>
          <w:p w14:paraId="39C00031" w14:textId="77777777" w:rsidR="00E705BD" w:rsidRPr="001D3479" w:rsidRDefault="00E705BD" w:rsidP="00C94530">
            <w:pPr>
              <w:rPr>
                <w:rFonts w:ascii="Arial" w:hAnsi="Arial" w:cs="Arial"/>
                <w:b/>
                <w:bCs/>
                <w:color w:val="000000"/>
                <w:sz w:val="22"/>
                <w:szCs w:val="22"/>
              </w:rPr>
            </w:pPr>
            <w:r w:rsidRPr="001D3479">
              <w:rPr>
                <w:rFonts w:ascii="Arial" w:hAnsi="Arial" w:cs="Arial"/>
                <w:b/>
                <w:bCs/>
                <w:color w:val="000000"/>
                <w:sz w:val="22"/>
                <w:szCs w:val="22"/>
              </w:rPr>
              <w:t xml:space="preserve">17 </w:t>
            </w:r>
            <w:proofErr w:type="spellStart"/>
            <w:r w:rsidRPr="001D3479">
              <w:rPr>
                <w:rFonts w:ascii="Arial" w:hAnsi="Arial" w:cs="Arial"/>
                <w:b/>
                <w:bCs/>
                <w:color w:val="000000"/>
                <w:sz w:val="22"/>
                <w:szCs w:val="22"/>
              </w:rPr>
              <w:t>Upazilla</w:t>
            </w:r>
            <w:proofErr w:type="spellEnd"/>
          </w:p>
        </w:tc>
        <w:tc>
          <w:tcPr>
            <w:tcW w:w="5365" w:type="dxa"/>
            <w:shd w:val="clear" w:color="auto" w:fill="auto"/>
            <w:noWrap/>
            <w:vAlign w:val="center"/>
            <w:hideMark/>
          </w:tcPr>
          <w:p w14:paraId="15D43D08" w14:textId="77777777" w:rsidR="00E705BD" w:rsidRPr="001D3479" w:rsidRDefault="00E705BD" w:rsidP="00C94530">
            <w:pPr>
              <w:jc w:val="center"/>
              <w:rPr>
                <w:rFonts w:ascii="Arial" w:hAnsi="Arial" w:cs="Arial"/>
                <w:b/>
                <w:bCs/>
                <w:sz w:val="22"/>
                <w:szCs w:val="22"/>
              </w:rPr>
            </w:pPr>
            <w:r w:rsidRPr="001D3479">
              <w:rPr>
                <w:rFonts w:ascii="Arial" w:hAnsi="Arial" w:cs="Arial"/>
                <w:b/>
                <w:bCs/>
                <w:sz w:val="22"/>
                <w:szCs w:val="22"/>
              </w:rPr>
              <w:t>25</w:t>
            </w:r>
          </w:p>
        </w:tc>
      </w:tr>
    </w:tbl>
    <w:p w14:paraId="314B4113" w14:textId="77777777" w:rsidR="00E705BD" w:rsidRPr="001D3479" w:rsidRDefault="00E705BD" w:rsidP="006C56D5">
      <w:pPr>
        <w:textAlignment w:val="center"/>
        <w:rPr>
          <w:rFonts w:ascii="Arial" w:hAnsi="Arial" w:cs="Arial"/>
          <w:b/>
          <w:i/>
          <w:sz w:val="22"/>
          <w:szCs w:val="22"/>
        </w:rPr>
      </w:pPr>
    </w:p>
    <w:p w14:paraId="5C04709C" w14:textId="77777777" w:rsidR="00B07D09" w:rsidRPr="001D3479" w:rsidRDefault="00B07D09">
      <w:pPr>
        <w:textAlignment w:val="center"/>
        <w:rPr>
          <w:rFonts w:ascii="Arial" w:hAnsi="Arial" w:cs="Arial"/>
          <w:b/>
          <w:i/>
          <w:sz w:val="22"/>
          <w:szCs w:val="22"/>
        </w:rPr>
      </w:pPr>
    </w:p>
    <w:p w14:paraId="2249B3CF" w14:textId="77777777" w:rsidR="00E705BD" w:rsidRPr="001D3479" w:rsidRDefault="00E705BD">
      <w:pPr>
        <w:textAlignment w:val="center"/>
        <w:rPr>
          <w:rFonts w:ascii="Arial" w:hAnsi="Arial" w:cs="Arial"/>
          <w:b/>
          <w:i/>
          <w:sz w:val="22"/>
          <w:szCs w:val="22"/>
        </w:rPr>
      </w:pPr>
    </w:p>
    <w:p w14:paraId="0083DA0E" w14:textId="77777777" w:rsidR="00E705BD" w:rsidRPr="001D3479" w:rsidRDefault="00E705BD">
      <w:pPr>
        <w:textAlignment w:val="center"/>
        <w:rPr>
          <w:rFonts w:ascii="Arial" w:hAnsi="Arial" w:cs="Arial"/>
          <w:b/>
          <w:i/>
          <w:sz w:val="22"/>
          <w:szCs w:val="22"/>
        </w:rPr>
      </w:pPr>
    </w:p>
    <w:p w14:paraId="5D50F3FF" w14:textId="77777777" w:rsidR="00E705BD" w:rsidRPr="001D3479" w:rsidRDefault="00E705BD">
      <w:pPr>
        <w:textAlignment w:val="center"/>
        <w:rPr>
          <w:rFonts w:ascii="Arial" w:hAnsi="Arial" w:cs="Arial"/>
          <w:b/>
          <w:i/>
          <w:sz w:val="22"/>
          <w:szCs w:val="22"/>
        </w:rPr>
      </w:pPr>
    </w:p>
    <w:p w14:paraId="670474D1" w14:textId="77777777" w:rsidR="00E705BD" w:rsidRPr="001D3479" w:rsidRDefault="00E705BD" w:rsidP="001D3479">
      <w:pPr>
        <w:rPr>
          <w:rFonts w:ascii="Arial" w:hAnsi="Arial" w:cs="Arial"/>
          <w:b/>
          <w:i/>
          <w:sz w:val="22"/>
          <w:szCs w:val="22"/>
        </w:rPr>
      </w:pPr>
      <w:r w:rsidRPr="001D3479">
        <w:rPr>
          <w:rFonts w:ascii="Arial" w:hAnsi="Arial" w:cs="Arial"/>
          <w:b/>
          <w:i/>
          <w:sz w:val="22"/>
          <w:szCs w:val="22"/>
        </w:rPr>
        <w:br w:type="page"/>
      </w:r>
    </w:p>
    <w:p w14:paraId="6F3C67CF" w14:textId="05AD5E39" w:rsidR="00B07D09" w:rsidRPr="001D3479" w:rsidRDefault="00B07D09" w:rsidP="006C56D5">
      <w:pPr>
        <w:textAlignment w:val="center"/>
        <w:rPr>
          <w:rFonts w:ascii="Arial" w:hAnsi="Arial" w:cs="Arial"/>
          <w:b/>
          <w:i/>
          <w:sz w:val="22"/>
          <w:szCs w:val="22"/>
        </w:rPr>
      </w:pPr>
      <w:r w:rsidRPr="001D3479">
        <w:rPr>
          <w:rFonts w:ascii="Arial" w:hAnsi="Arial" w:cs="Arial"/>
          <w:b/>
          <w:i/>
          <w:sz w:val="22"/>
          <w:szCs w:val="22"/>
        </w:rPr>
        <w:lastRenderedPageBreak/>
        <w:t>Table 2: Type of primary data collection approaches and target populations</w:t>
      </w:r>
    </w:p>
    <w:tbl>
      <w:tblPr>
        <w:tblStyle w:val="TableGrid"/>
        <w:tblW w:w="9305" w:type="dxa"/>
        <w:tblInd w:w="18" w:type="dxa"/>
        <w:tblLook w:val="04A0" w:firstRow="1" w:lastRow="0" w:firstColumn="1" w:lastColumn="0" w:noHBand="0" w:noVBand="1"/>
      </w:tblPr>
      <w:tblGrid>
        <w:gridCol w:w="3410"/>
        <w:gridCol w:w="5895"/>
      </w:tblGrid>
      <w:tr w:rsidR="00B07D09" w:rsidRPr="006C56D5" w14:paraId="7A08D6F7" w14:textId="77777777" w:rsidTr="001D3479">
        <w:trPr>
          <w:trHeight w:val="142"/>
          <w:tblHeader/>
        </w:trPr>
        <w:tc>
          <w:tcPr>
            <w:tcW w:w="3410" w:type="dxa"/>
            <w:tcBorders>
              <w:top w:val="single" w:sz="4" w:space="0" w:color="auto"/>
              <w:left w:val="single" w:sz="4" w:space="0" w:color="auto"/>
              <w:bottom w:val="single" w:sz="4" w:space="0" w:color="auto"/>
              <w:right w:val="single" w:sz="4" w:space="0" w:color="auto"/>
            </w:tcBorders>
            <w:vAlign w:val="center"/>
            <w:hideMark/>
          </w:tcPr>
          <w:p w14:paraId="7B67695B" w14:textId="77777777" w:rsidR="00B07D09" w:rsidRPr="001D3479" w:rsidRDefault="00B07D09" w:rsidP="001D3479">
            <w:pPr>
              <w:pStyle w:val="NormalWeb"/>
              <w:spacing w:before="0" w:beforeAutospacing="0" w:after="0" w:afterAutospacing="0"/>
              <w:jc w:val="center"/>
              <w:rPr>
                <w:rFonts w:ascii="Arial" w:hAnsi="Arial" w:cs="Arial"/>
                <w:sz w:val="22"/>
                <w:szCs w:val="22"/>
              </w:rPr>
            </w:pPr>
            <w:r w:rsidRPr="001D3479">
              <w:rPr>
                <w:rFonts w:ascii="Arial" w:hAnsi="Arial" w:cs="Arial"/>
                <w:b/>
                <w:bCs/>
                <w:kern w:val="24"/>
                <w:sz w:val="22"/>
                <w:szCs w:val="22"/>
              </w:rPr>
              <w:t>Type of Data Collection</w:t>
            </w:r>
          </w:p>
        </w:tc>
        <w:tc>
          <w:tcPr>
            <w:tcW w:w="5895" w:type="dxa"/>
            <w:tcBorders>
              <w:top w:val="single" w:sz="4" w:space="0" w:color="auto"/>
              <w:left w:val="single" w:sz="4" w:space="0" w:color="auto"/>
              <w:bottom w:val="single" w:sz="4" w:space="0" w:color="auto"/>
              <w:right w:val="single" w:sz="4" w:space="0" w:color="auto"/>
            </w:tcBorders>
            <w:vAlign w:val="center"/>
            <w:hideMark/>
          </w:tcPr>
          <w:p w14:paraId="4941BD52" w14:textId="77777777" w:rsidR="00B07D09" w:rsidRPr="001D3479" w:rsidRDefault="00B07D09" w:rsidP="001D3479">
            <w:pPr>
              <w:pStyle w:val="NormalWeb"/>
              <w:spacing w:before="0" w:beforeAutospacing="0" w:after="0" w:afterAutospacing="0"/>
              <w:jc w:val="center"/>
              <w:rPr>
                <w:rFonts w:ascii="Arial" w:hAnsi="Arial" w:cs="Arial"/>
                <w:sz w:val="22"/>
                <w:szCs w:val="22"/>
              </w:rPr>
            </w:pPr>
            <w:r w:rsidRPr="001D3479">
              <w:rPr>
                <w:rFonts w:ascii="Arial" w:hAnsi="Arial" w:cs="Arial"/>
                <w:b/>
                <w:bCs/>
                <w:kern w:val="24"/>
                <w:sz w:val="22"/>
                <w:szCs w:val="22"/>
              </w:rPr>
              <w:t>Target Population</w:t>
            </w:r>
          </w:p>
        </w:tc>
      </w:tr>
      <w:tr w:rsidR="00B07D09" w:rsidRPr="006C56D5" w14:paraId="23C1DD01" w14:textId="77777777" w:rsidTr="001D3479">
        <w:trPr>
          <w:trHeight w:val="678"/>
        </w:trPr>
        <w:tc>
          <w:tcPr>
            <w:tcW w:w="3410" w:type="dxa"/>
            <w:tcBorders>
              <w:top w:val="single" w:sz="4" w:space="0" w:color="auto"/>
              <w:left w:val="single" w:sz="4" w:space="0" w:color="auto"/>
              <w:bottom w:val="single" w:sz="4" w:space="0" w:color="auto"/>
              <w:right w:val="single" w:sz="4" w:space="0" w:color="auto"/>
            </w:tcBorders>
            <w:vAlign w:val="center"/>
            <w:hideMark/>
          </w:tcPr>
          <w:p w14:paraId="402BBC50" w14:textId="77777777" w:rsidR="00B07D09" w:rsidRPr="001D3479" w:rsidRDefault="00B07D09" w:rsidP="006C56D5">
            <w:pPr>
              <w:pStyle w:val="NormalWeb"/>
              <w:spacing w:before="0" w:beforeAutospacing="0" w:after="0" w:afterAutospacing="0"/>
              <w:rPr>
                <w:rFonts w:ascii="Arial" w:hAnsi="Arial" w:cs="Arial"/>
                <w:sz w:val="22"/>
                <w:szCs w:val="22"/>
              </w:rPr>
            </w:pPr>
            <w:r w:rsidRPr="001D3479">
              <w:rPr>
                <w:rFonts w:ascii="Arial" w:hAnsi="Arial" w:cs="Arial"/>
                <w:kern w:val="24"/>
                <w:sz w:val="22"/>
                <w:szCs w:val="22"/>
              </w:rPr>
              <w:t>Key Informant Interviews (KII)</w:t>
            </w:r>
          </w:p>
        </w:tc>
        <w:tc>
          <w:tcPr>
            <w:tcW w:w="5895" w:type="dxa"/>
            <w:tcBorders>
              <w:top w:val="single" w:sz="4" w:space="0" w:color="auto"/>
              <w:left w:val="single" w:sz="4" w:space="0" w:color="auto"/>
              <w:bottom w:val="single" w:sz="4" w:space="0" w:color="auto"/>
              <w:right w:val="single" w:sz="4" w:space="0" w:color="auto"/>
            </w:tcBorders>
            <w:vAlign w:val="center"/>
            <w:hideMark/>
          </w:tcPr>
          <w:p w14:paraId="68E42931" w14:textId="123BB51B" w:rsidR="00B07D09" w:rsidRPr="001D3479" w:rsidRDefault="00E705BD" w:rsidP="00C94530">
            <w:pPr>
              <w:pStyle w:val="NormalWeb"/>
              <w:spacing w:before="0" w:beforeAutospacing="0" w:after="0" w:afterAutospacing="0"/>
              <w:rPr>
                <w:rFonts w:ascii="Arial" w:hAnsi="Arial" w:cs="Arial"/>
                <w:kern w:val="24"/>
                <w:sz w:val="22"/>
                <w:szCs w:val="22"/>
              </w:rPr>
            </w:pPr>
            <w:r w:rsidRPr="001D3479">
              <w:rPr>
                <w:rFonts w:ascii="Arial" w:hAnsi="Arial" w:cs="Arial"/>
                <w:kern w:val="24"/>
                <w:sz w:val="22"/>
                <w:szCs w:val="22"/>
              </w:rPr>
              <w:t xml:space="preserve">Local Government representatives </w:t>
            </w:r>
          </w:p>
          <w:p w14:paraId="0910A321" w14:textId="177D6F29" w:rsidR="00E705BD" w:rsidRPr="001D3479" w:rsidRDefault="00E705BD">
            <w:pPr>
              <w:pStyle w:val="NormalWeb"/>
              <w:spacing w:before="0" w:beforeAutospacing="0" w:after="0" w:afterAutospacing="0"/>
              <w:rPr>
                <w:rFonts w:ascii="Arial" w:hAnsi="Arial" w:cs="Arial"/>
                <w:kern w:val="24"/>
                <w:sz w:val="22"/>
                <w:szCs w:val="22"/>
              </w:rPr>
            </w:pPr>
            <w:r w:rsidRPr="001D3479">
              <w:rPr>
                <w:rFonts w:ascii="Arial" w:hAnsi="Arial" w:cs="Arial"/>
                <w:kern w:val="24"/>
                <w:sz w:val="22"/>
                <w:szCs w:val="22"/>
              </w:rPr>
              <w:t>Local administration including UNO, DD-LG, DC</w:t>
            </w:r>
          </w:p>
          <w:p w14:paraId="140D3EBB" w14:textId="77777777" w:rsidR="00B07D09" w:rsidRPr="001D3479" w:rsidRDefault="00B07D09">
            <w:pPr>
              <w:pStyle w:val="NormalWeb"/>
              <w:spacing w:before="0" w:beforeAutospacing="0" w:after="0" w:afterAutospacing="0"/>
              <w:rPr>
                <w:rFonts w:ascii="Arial" w:hAnsi="Arial" w:cs="Arial"/>
                <w:kern w:val="24"/>
                <w:sz w:val="22"/>
                <w:szCs w:val="22"/>
              </w:rPr>
            </w:pPr>
            <w:r w:rsidRPr="001D3479">
              <w:rPr>
                <w:rFonts w:ascii="Arial" w:hAnsi="Arial" w:cs="Arial"/>
                <w:kern w:val="24"/>
                <w:sz w:val="22"/>
                <w:szCs w:val="22"/>
              </w:rPr>
              <w:t>Political leaders</w:t>
            </w:r>
          </w:p>
          <w:p w14:paraId="5B2C3E0F" w14:textId="77777777" w:rsidR="00B07D09" w:rsidRPr="001D3479" w:rsidRDefault="00B07D09">
            <w:pPr>
              <w:pStyle w:val="NormalWeb"/>
              <w:spacing w:before="0" w:beforeAutospacing="0" w:after="0" w:afterAutospacing="0"/>
              <w:rPr>
                <w:rFonts w:ascii="Arial" w:hAnsi="Arial" w:cs="Arial"/>
                <w:kern w:val="24"/>
                <w:sz w:val="22"/>
                <w:szCs w:val="22"/>
              </w:rPr>
            </w:pPr>
            <w:r w:rsidRPr="001D3479">
              <w:rPr>
                <w:rFonts w:ascii="Arial" w:hAnsi="Arial" w:cs="Arial"/>
                <w:kern w:val="24"/>
                <w:sz w:val="22"/>
                <w:szCs w:val="22"/>
              </w:rPr>
              <w:t>Private sector actors</w:t>
            </w:r>
          </w:p>
          <w:p w14:paraId="31C66949" w14:textId="1F44CA30" w:rsidR="00B07D09" w:rsidRPr="001D3479" w:rsidRDefault="00E705BD">
            <w:pPr>
              <w:pStyle w:val="NormalWeb"/>
              <w:spacing w:before="0" w:beforeAutospacing="0" w:after="0" w:afterAutospacing="0"/>
              <w:rPr>
                <w:rFonts w:ascii="Arial" w:hAnsi="Arial" w:cs="Arial"/>
                <w:kern w:val="24"/>
                <w:sz w:val="22"/>
                <w:szCs w:val="22"/>
              </w:rPr>
            </w:pPr>
            <w:r w:rsidRPr="001D3479">
              <w:rPr>
                <w:rFonts w:ascii="Arial" w:hAnsi="Arial" w:cs="Arial"/>
                <w:kern w:val="24"/>
                <w:sz w:val="22"/>
                <w:szCs w:val="22"/>
              </w:rPr>
              <w:t xml:space="preserve">Tea Garden Management </w:t>
            </w:r>
          </w:p>
        </w:tc>
      </w:tr>
      <w:tr w:rsidR="00B07D09" w:rsidRPr="006C56D5" w14:paraId="0A778C27" w14:textId="77777777" w:rsidTr="001D3479">
        <w:trPr>
          <w:trHeight w:val="563"/>
        </w:trPr>
        <w:tc>
          <w:tcPr>
            <w:tcW w:w="3410" w:type="dxa"/>
            <w:tcBorders>
              <w:top w:val="single" w:sz="4" w:space="0" w:color="auto"/>
              <w:left w:val="single" w:sz="4" w:space="0" w:color="auto"/>
              <w:bottom w:val="single" w:sz="4" w:space="0" w:color="auto"/>
              <w:right w:val="single" w:sz="4" w:space="0" w:color="auto"/>
            </w:tcBorders>
            <w:vAlign w:val="center"/>
            <w:hideMark/>
          </w:tcPr>
          <w:p w14:paraId="5F482DC7" w14:textId="77777777" w:rsidR="00B07D09" w:rsidRPr="001D3479" w:rsidRDefault="00B07D09" w:rsidP="006C56D5">
            <w:pPr>
              <w:pStyle w:val="NormalWeb"/>
              <w:spacing w:before="0" w:beforeAutospacing="0" w:after="0" w:afterAutospacing="0"/>
              <w:rPr>
                <w:rFonts w:ascii="Arial" w:hAnsi="Arial" w:cs="Arial"/>
                <w:sz w:val="22"/>
                <w:szCs w:val="22"/>
              </w:rPr>
            </w:pPr>
            <w:r w:rsidRPr="001D3479">
              <w:rPr>
                <w:rFonts w:ascii="Arial" w:hAnsi="Arial" w:cs="Arial"/>
                <w:kern w:val="24"/>
                <w:sz w:val="22"/>
                <w:szCs w:val="22"/>
              </w:rPr>
              <w:t>Focus Group Discussion (FGD)</w:t>
            </w:r>
          </w:p>
        </w:tc>
        <w:tc>
          <w:tcPr>
            <w:tcW w:w="5895" w:type="dxa"/>
            <w:tcBorders>
              <w:top w:val="single" w:sz="4" w:space="0" w:color="auto"/>
              <w:left w:val="single" w:sz="4" w:space="0" w:color="auto"/>
              <w:bottom w:val="single" w:sz="4" w:space="0" w:color="auto"/>
              <w:right w:val="single" w:sz="4" w:space="0" w:color="auto"/>
            </w:tcBorders>
            <w:vAlign w:val="center"/>
            <w:hideMark/>
          </w:tcPr>
          <w:p w14:paraId="6F1110E5" w14:textId="22942C01" w:rsidR="00B07D09" w:rsidRPr="001D3479" w:rsidRDefault="00E705BD" w:rsidP="00C94530">
            <w:pPr>
              <w:pStyle w:val="NormalWeb"/>
              <w:spacing w:before="0" w:beforeAutospacing="0" w:after="0" w:afterAutospacing="0"/>
              <w:rPr>
                <w:rFonts w:ascii="Arial" w:hAnsi="Arial" w:cs="Arial"/>
                <w:kern w:val="24"/>
                <w:sz w:val="22"/>
                <w:szCs w:val="22"/>
              </w:rPr>
            </w:pPr>
            <w:r w:rsidRPr="001D3479">
              <w:rPr>
                <w:rFonts w:ascii="Arial" w:hAnsi="Arial" w:cs="Arial"/>
                <w:kern w:val="24"/>
                <w:sz w:val="22"/>
                <w:szCs w:val="22"/>
              </w:rPr>
              <w:t xml:space="preserve">Tea garden </w:t>
            </w:r>
            <w:r w:rsidR="00B07D09" w:rsidRPr="001D3479">
              <w:rPr>
                <w:rFonts w:ascii="Arial" w:hAnsi="Arial" w:cs="Arial"/>
                <w:kern w:val="24"/>
                <w:sz w:val="22"/>
                <w:szCs w:val="22"/>
              </w:rPr>
              <w:t xml:space="preserve">Women’s </w:t>
            </w:r>
            <w:r w:rsidRPr="001D3479">
              <w:rPr>
                <w:rFonts w:ascii="Arial" w:hAnsi="Arial" w:cs="Arial"/>
                <w:kern w:val="24"/>
                <w:sz w:val="22"/>
                <w:szCs w:val="22"/>
              </w:rPr>
              <w:t xml:space="preserve">worker </w:t>
            </w:r>
            <w:r w:rsidR="00B07D09" w:rsidRPr="001D3479">
              <w:rPr>
                <w:rFonts w:ascii="Arial" w:hAnsi="Arial" w:cs="Arial"/>
                <w:kern w:val="24"/>
                <w:sz w:val="22"/>
                <w:szCs w:val="22"/>
              </w:rPr>
              <w:t>groups</w:t>
            </w:r>
          </w:p>
          <w:p w14:paraId="7CC206B7" w14:textId="5B26D6CD" w:rsidR="00B07D09" w:rsidRPr="001D3479" w:rsidRDefault="00E705BD">
            <w:pPr>
              <w:pStyle w:val="NormalWeb"/>
              <w:spacing w:before="0" w:beforeAutospacing="0" w:after="0" w:afterAutospacing="0"/>
              <w:rPr>
                <w:rFonts w:ascii="Arial" w:hAnsi="Arial" w:cs="Arial"/>
                <w:kern w:val="24"/>
                <w:sz w:val="22"/>
                <w:szCs w:val="22"/>
              </w:rPr>
            </w:pPr>
            <w:r w:rsidRPr="001D3479">
              <w:rPr>
                <w:rFonts w:ascii="Arial" w:hAnsi="Arial" w:cs="Arial"/>
                <w:kern w:val="24"/>
                <w:sz w:val="22"/>
                <w:szCs w:val="22"/>
              </w:rPr>
              <w:t>Community people</w:t>
            </w:r>
          </w:p>
          <w:p w14:paraId="2A725547" w14:textId="77777777" w:rsidR="00B07D09" w:rsidRPr="001D3479" w:rsidRDefault="00E705BD">
            <w:pPr>
              <w:pStyle w:val="NormalWeb"/>
              <w:spacing w:before="0" w:beforeAutospacing="0" w:after="0" w:afterAutospacing="0"/>
              <w:rPr>
                <w:rFonts w:ascii="Arial" w:hAnsi="Arial" w:cs="Arial"/>
                <w:kern w:val="24"/>
                <w:sz w:val="22"/>
                <w:szCs w:val="22"/>
              </w:rPr>
            </w:pPr>
            <w:r w:rsidRPr="001D3479">
              <w:rPr>
                <w:rFonts w:ascii="Arial" w:hAnsi="Arial" w:cs="Arial"/>
                <w:kern w:val="24"/>
                <w:sz w:val="22"/>
                <w:szCs w:val="22"/>
              </w:rPr>
              <w:t xml:space="preserve">Cha </w:t>
            </w:r>
            <w:proofErr w:type="spellStart"/>
            <w:r w:rsidRPr="001D3479">
              <w:rPr>
                <w:rFonts w:ascii="Arial" w:hAnsi="Arial" w:cs="Arial"/>
                <w:kern w:val="24"/>
                <w:sz w:val="22"/>
                <w:szCs w:val="22"/>
              </w:rPr>
              <w:t>Sramik</w:t>
            </w:r>
            <w:proofErr w:type="spellEnd"/>
            <w:r w:rsidRPr="001D3479">
              <w:rPr>
                <w:rFonts w:ascii="Arial" w:hAnsi="Arial" w:cs="Arial"/>
                <w:kern w:val="24"/>
                <w:sz w:val="22"/>
                <w:szCs w:val="22"/>
              </w:rPr>
              <w:t xml:space="preserve"> Union</w:t>
            </w:r>
            <w:r w:rsidR="00B07D09" w:rsidRPr="001D3479">
              <w:rPr>
                <w:rFonts w:ascii="Arial" w:hAnsi="Arial" w:cs="Arial"/>
                <w:kern w:val="24"/>
                <w:sz w:val="22"/>
                <w:szCs w:val="22"/>
              </w:rPr>
              <w:t xml:space="preserve"> </w:t>
            </w:r>
          </w:p>
          <w:p w14:paraId="265AF50C" w14:textId="1445FB1B" w:rsidR="00E705BD" w:rsidRPr="001D3479" w:rsidRDefault="00E705BD">
            <w:pPr>
              <w:pStyle w:val="NormalWeb"/>
              <w:spacing w:before="0" w:beforeAutospacing="0" w:after="0" w:afterAutospacing="0"/>
              <w:rPr>
                <w:rFonts w:ascii="Arial" w:hAnsi="Arial" w:cs="Arial"/>
                <w:kern w:val="24"/>
                <w:sz w:val="22"/>
                <w:szCs w:val="22"/>
              </w:rPr>
            </w:pPr>
            <w:proofErr w:type="spellStart"/>
            <w:r w:rsidRPr="001D3479">
              <w:rPr>
                <w:rFonts w:ascii="Arial" w:hAnsi="Arial" w:cs="Arial"/>
                <w:kern w:val="24"/>
                <w:sz w:val="22"/>
                <w:szCs w:val="22"/>
              </w:rPr>
              <w:t>Panchayet</w:t>
            </w:r>
            <w:proofErr w:type="spellEnd"/>
            <w:r w:rsidRPr="001D3479">
              <w:rPr>
                <w:rFonts w:ascii="Arial" w:hAnsi="Arial" w:cs="Arial"/>
                <w:kern w:val="24"/>
                <w:sz w:val="22"/>
                <w:szCs w:val="22"/>
              </w:rPr>
              <w:t xml:space="preserve">, community leader </w:t>
            </w:r>
          </w:p>
        </w:tc>
      </w:tr>
      <w:tr w:rsidR="00B07D09" w:rsidRPr="006C56D5" w14:paraId="6B18E67B" w14:textId="77777777" w:rsidTr="001D3479">
        <w:trPr>
          <w:trHeight w:val="849"/>
        </w:trPr>
        <w:tc>
          <w:tcPr>
            <w:tcW w:w="3410" w:type="dxa"/>
            <w:tcBorders>
              <w:top w:val="single" w:sz="4" w:space="0" w:color="auto"/>
              <w:left w:val="single" w:sz="4" w:space="0" w:color="auto"/>
              <w:bottom w:val="single" w:sz="4" w:space="0" w:color="auto"/>
              <w:right w:val="single" w:sz="4" w:space="0" w:color="auto"/>
            </w:tcBorders>
            <w:vAlign w:val="center"/>
            <w:hideMark/>
          </w:tcPr>
          <w:p w14:paraId="27486FE3" w14:textId="77777777" w:rsidR="00B07D09" w:rsidRPr="001D3479" w:rsidRDefault="00B07D09" w:rsidP="006C56D5">
            <w:pPr>
              <w:pStyle w:val="NormalWeb"/>
              <w:spacing w:before="0" w:beforeAutospacing="0" w:after="0" w:afterAutospacing="0"/>
              <w:rPr>
                <w:rFonts w:ascii="Arial" w:hAnsi="Arial" w:cs="Arial"/>
                <w:sz w:val="22"/>
                <w:szCs w:val="22"/>
              </w:rPr>
            </w:pPr>
            <w:r w:rsidRPr="001D3479">
              <w:rPr>
                <w:rFonts w:ascii="Arial" w:hAnsi="Arial" w:cs="Arial"/>
                <w:kern w:val="24"/>
                <w:sz w:val="22"/>
                <w:szCs w:val="22"/>
              </w:rPr>
              <w:t>Survey (Face-to-Face)</w:t>
            </w:r>
          </w:p>
        </w:tc>
        <w:tc>
          <w:tcPr>
            <w:tcW w:w="5895" w:type="dxa"/>
            <w:tcBorders>
              <w:top w:val="single" w:sz="4" w:space="0" w:color="auto"/>
              <w:left w:val="single" w:sz="4" w:space="0" w:color="auto"/>
              <w:bottom w:val="single" w:sz="4" w:space="0" w:color="auto"/>
              <w:right w:val="single" w:sz="4" w:space="0" w:color="auto"/>
            </w:tcBorders>
            <w:vAlign w:val="center"/>
            <w:hideMark/>
          </w:tcPr>
          <w:p w14:paraId="20F92864" w14:textId="67998F14" w:rsidR="00B07D09" w:rsidRPr="001D3479" w:rsidRDefault="00E705BD" w:rsidP="00C94530">
            <w:pPr>
              <w:pStyle w:val="NormalWeb"/>
              <w:spacing w:before="0" w:beforeAutospacing="0" w:after="0" w:afterAutospacing="0"/>
              <w:rPr>
                <w:rFonts w:ascii="Arial" w:hAnsi="Arial" w:cs="Arial"/>
                <w:sz w:val="22"/>
                <w:szCs w:val="22"/>
              </w:rPr>
            </w:pPr>
            <w:r w:rsidRPr="001D3479">
              <w:rPr>
                <w:rFonts w:ascii="Arial" w:hAnsi="Arial" w:cs="Arial"/>
                <w:sz w:val="22"/>
                <w:szCs w:val="22"/>
              </w:rPr>
              <w:t xml:space="preserve">Tea garden women </w:t>
            </w:r>
            <w:r w:rsidR="002743E5" w:rsidRPr="001D3479">
              <w:rPr>
                <w:rFonts w:ascii="Arial" w:hAnsi="Arial" w:cs="Arial"/>
                <w:sz w:val="22"/>
                <w:szCs w:val="22"/>
              </w:rPr>
              <w:t xml:space="preserve">workers </w:t>
            </w:r>
          </w:p>
          <w:p w14:paraId="118F3E67" w14:textId="77777777" w:rsidR="00B07D09" w:rsidRPr="001D3479" w:rsidRDefault="00B07D09">
            <w:pPr>
              <w:pStyle w:val="NormalWeb"/>
              <w:spacing w:before="0" w:beforeAutospacing="0" w:after="0" w:afterAutospacing="0"/>
              <w:rPr>
                <w:rFonts w:ascii="Arial" w:hAnsi="Arial" w:cs="Arial"/>
                <w:sz w:val="22"/>
                <w:szCs w:val="22"/>
              </w:rPr>
            </w:pPr>
            <w:r w:rsidRPr="001D3479">
              <w:rPr>
                <w:rFonts w:ascii="Arial" w:hAnsi="Arial" w:cs="Arial"/>
                <w:sz w:val="22"/>
                <w:szCs w:val="22"/>
              </w:rPr>
              <w:t>Community leaders</w:t>
            </w:r>
          </w:p>
          <w:p w14:paraId="77A8A343" w14:textId="77777777" w:rsidR="00B07D09" w:rsidRPr="001D3479" w:rsidRDefault="007F57F6">
            <w:pPr>
              <w:pStyle w:val="NormalWeb"/>
              <w:spacing w:before="0" w:beforeAutospacing="0" w:after="0" w:afterAutospacing="0"/>
              <w:rPr>
                <w:rFonts w:ascii="Arial" w:hAnsi="Arial" w:cs="Arial"/>
                <w:sz w:val="22"/>
                <w:szCs w:val="22"/>
              </w:rPr>
            </w:pPr>
            <w:r w:rsidRPr="001D3479">
              <w:rPr>
                <w:rFonts w:ascii="Arial" w:hAnsi="Arial" w:cs="Arial"/>
                <w:sz w:val="22"/>
                <w:szCs w:val="22"/>
              </w:rPr>
              <w:t xml:space="preserve">Cha </w:t>
            </w:r>
            <w:proofErr w:type="spellStart"/>
            <w:r w:rsidRPr="001D3479">
              <w:rPr>
                <w:rFonts w:ascii="Arial" w:hAnsi="Arial" w:cs="Arial"/>
                <w:sz w:val="22"/>
                <w:szCs w:val="22"/>
              </w:rPr>
              <w:t>Sramik</w:t>
            </w:r>
            <w:proofErr w:type="spellEnd"/>
            <w:r w:rsidRPr="001D3479">
              <w:rPr>
                <w:rFonts w:ascii="Arial" w:hAnsi="Arial" w:cs="Arial"/>
                <w:sz w:val="22"/>
                <w:szCs w:val="22"/>
              </w:rPr>
              <w:t xml:space="preserve"> Union </w:t>
            </w:r>
          </w:p>
          <w:p w14:paraId="3DA83C4B" w14:textId="77777777" w:rsidR="007F57F6" w:rsidRPr="001D3479" w:rsidRDefault="007F57F6">
            <w:pPr>
              <w:pStyle w:val="NormalWeb"/>
              <w:spacing w:before="0" w:beforeAutospacing="0" w:after="0" w:afterAutospacing="0"/>
              <w:rPr>
                <w:rFonts w:ascii="Arial" w:hAnsi="Arial" w:cs="Arial"/>
                <w:sz w:val="22"/>
                <w:szCs w:val="22"/>
              </w:rPr>
            </w:pPr>
            <w:r w:rsidRPr="001D3479">
              <w:rPr>
                <w:rFonts w:ascii="Arial" w:hAnsi="Arial" w:cs="Arial"/>
                <w:sz w:val="22"/>
                <w:szCs w:val="22"/>
              </w:rPr>
              <w:t xml:space="preserve">Tea garden management </w:t>
            </w:r>
          </w:p>
          <w:p w14:paraId="0DBEC85A" w14:textId="0912DF97" w:rsidR="007F57F6" w:rsidRPr="001D3479" w:rsidRDefault="007F57F6">
            <w:pPr>
              <w:pStyle w:val="NormalWeb"/>
              <w:spacing w:before="0" w:beforeAutospacing="0" w:after="0" w:afterAutospacing="0"/>
              <w:rPr>
                <w:rFonts w:ascii="Arial" w:hAnsi="Arial" w:cs="Arial"/>
                <w:sz w:val="22"/>
                <w:szCs w:val="22"/>
              </w:rPr>
            </w:pPr>
            <w:r w:rsidRPr="001D3479">
              <w:rPr>
                <w:rFonts w:ascii="Arial" w:hAnsi="Arial" w:cs="Arial"/>
                <w:sz w:val="22"/>
                <w:szCs w:val="22"/>
              </w:rPr>
              <w:t>Loc</w:t>
            </w:r>
            <w:r w:rsidR="002743E5" w:rsidRPr="001D3479">
              <w:rPr>
                <w:rFonts w:ascii="Arial" w:hAnsi="Arial" w:cs="Arial"/>
                <w:sz w:val="22"/>
                <w:szCs w:val="22"/>
              </w:rPr>
              <w:t>al</w:t>
            </w:r>
            <w:r w:rsidRPr="001D3479">
              <w:rPr>
                <w:rFonts w:ascii="Arial" w:hAnsi="Arial" w:cs="Arial"/>
                <w:sz w:val="22"/>
                <w:szCs w:val="22"/>
              </w:rPr>
              <w:t xml:space="preserve"> Elected Bodies (LEBs)</w:t>
            </w:r>
          </w:p>
        </w:tc>
      </w:tr>
      <w:tr w:rsidR="0078295A" w:rsidRPr="006C56D5" w14:paraId="158AAA6F" w14:textId="77777777" w:rsidTr="001D3479">
        <w:trPr>
          <w:trHeight w:val="849"/>
        </w:trPr>
        <w:tc>
          <w:tcPr>
            <w:tcW w:w="3410" w:type="dxa"/>
            <w:tcBorders>
              <w:top w:val="single" w:sz="4" w:space="0" w:color="auto"/>
              <w:left w:val="single" w:sz="4" w:space="0" w:color="auto"/>
              <w:bottom w:val="single" w:sz="4" w:space="0" w:color="auto"/>
              <w:right w:val="single" w:sz="4" w:space="0" w:color="auto"/>
            </w:tcBorders>
            <w:vAlign w:val="center"/>
          </w:tcPr>
          <w:p w14:paraId="3E5F0A09" w14:textId="146D487A" w:rsidR="0078295A" w:rsidRPr="001D3479" w:rsidRDefault="0078295A" w:rsidP="001D3479">
            <w:pPr>
              <w:rPr>
                <w:rFonts w:ascii="Arial" w:hAnsi="Arial" w:cs="Arial"/>
                <w:sz w:val="22"/>
                <w:szCs w:val="22"/>
              </w:rPr>
            </w:pPr>
            <w:r w:rsidRPr="001D3479">
              <w:rPr>
                <w:rFonts w:ascii="Arial" w:hAnsi="Arial" w:cs="Arial"/>
                <w:kern w:val="24"/>
                <w:sz w:val="22"/>
                <w:szCs w:val="22"/>
                <w:lang w:val="en-US"/>
              </w:rPr>
              <w:t>Personal Stories</w:t>
            </w:r>
          </w:p>
        </w:tc>
        <w:tc>
          <w:tcPr>
            <w:tcW w:w="5895" w:type="dxa"/>
            <w:tcBorders>
              <w:top w:val="single" w:sz="4" w:space="0" w:color="auto"/>
              <w:left w:val="single" w:sz="4" w:space="0" w:color="auto"/>
              <w:bottom w:val="single" w:sz="4" w:space="0" w:color="auto"/>
              <w:right w:val="single" w:sz="4" w:space="0" w:color="auto"/>
            </w:tcBorders>
            <w:vAlign w:val="center"/>
          </w:tcPr>
          <w:p w14:paraId="62E8BC3F" w14:textId="099B6C64" w:rsidR="0078295A" w:rsidRPr="001D3479" w:rsidRDefault="0078295A" w:rsidP="00C94530">
            <w:pPr>
              <w:pStyle w:val="NormalWeb"/>
              <w:spacing w:before="0" w:beforeAutospacing="0" w:after="0" w:afterAutospacing="0"/>
              <w:rPr>
                <w:rFonts w:ascii="Arial" w:hAnsi="Arial" w:cs="Arial"/>
                <w:sz w:val="22"/>
                <w:szCs w:val="22"/>
              </w:rPr>
            </w:pPr>
            <w:r w:rsidRPr="001D3479">
              <w:rPr>
                <w:rFonts w:ascii="Arial" w:hAnsi="Arial" w:cs="Arial"/>
                <w:sz w:val="22"/>
                <w:szCs w:val="22"/>
              </w:rPr>
              <w:t>Tea garden women workers</w:t>
            </w:r>
          </w:p>
        </w:tc>
      </w:tr>
    </w:tbl>
    <w:p w14:paraId="38C7C43C" w14:textId="77777777" w:rsidR="00B07D09" w:rsidRPr="001D3479" w:rsidRDefault="00B07D09" w:rsidP="006C56D5">
      <w:pPr>
        <w:rPr>
          <w:rFonts w:ascii="Arial" w:hAnsi="Arial" w:cs="Arial"/>
          <w:sz w:val="22"/>
          <w:szCs w:val="22"/>
        </w:rPr>
      </w:pPr>
    </w:p>
    <w:p w14:paraId="1469464F" w14:textId="77777777" w:rsidR="001847C9" w:rsidRPr="001D3479" w:rsidRDefault="001847C9">
      <w:pPr>
        <w:jc w:val="both"/>
        <w:rPr>
          <w:rFonts w:ascii="Arial" w:hAnsi="Arial" w:cs="Arial"/>
          <w:b/>
          <w:sz w:val="22"/>
          <w:szCs w:val="22"/>
        </w:rPr>
      </w:pPr>
    </w:p>
    <w:p w14:paraId="6E266C26" w14:textId="0AF2ED25" w:rsidR="00193500" w:rsidRPr="001D3479" w:rsidRDefault="008305EC">
      <w:pPr>
        <w:jc w:val="both"/>
        <w:textAlignment w:val="center"/>
        <w:rPr>
          <w:rFonts w:ascii="Arial" w:hAnsi="Arial" w:cs="Arial"/>
          <w:b/>
          <w:sz w:val="22"/>
          <w:szCs w:val="22"/>
        </w:rPr>
      </w:pPr>
      <w:r w:rsidRPr="001D3479">
        <w:rPr>
          <w:rFonts w:ascii="Arial" w:hAnsi="Arial" w:cs="Arial"/>
          <w:b/>
          <w:sz w:val="22"/>
          <w:szCs w:val="22"/>
        </w:rPr>
        <w:t>3.</w:t>
      </w:r>
      <w:r w:rsidR="00522B7A" w:rsidRPr="001D3479">
        <w:rPr>
          <w:rFonts w:ascii="Arial" w:hAnsi="Arial" w:cs="Arial"/>
          <w:b/>
          <w:sz w:val="22"/>
          <w:szCs w:val="22"/>
        </w:rPr>
        <w:t>2.</w:t>
      </w:r>
      <w:r w:rsidRPr="001D3479">
        <w:rPr>
          <w:rFonts w:ascii="Arial" w:hAnsi="Arial" w:cs="Arial"/>
          <w:b/>
          <w:sz w:val="22"/>
          <w:szCs w:val="22"/>
        </w:rPr>
        <w:t>2</w:t>
      </w:r>
      <w:r w:rsidR="001847C9" w:rsidRPr="001D3479">
        <w:rPr>
          <w:rFonts w:ascii="Arial" w:hAnsi="Arial" w:cs="Arial"/>
          <w:b/>
          <w:sz w:val="22"/>
          <w:szCs w:val="22"/>
        </w:rPr>
        <w:t xml:space="preserve"> Data collection tools</w:t>
      </w:r>
    </w:p>
    <w:p w14:paraId="530FDA26" w14:textId="62E05701" w:rsidR="001847C9" w:rsidRPr="001D3479" w:rsidRDefault="00631A1B">
      <w:pPr>
        <w:jc w:val="both"/>
        <w:textAlignment w:val="center"/>
        <w:rPr>
          <w:rFonts w:ascii="Arial" w:hAnsi="Arial" w:cs="Arial"/>
          <w:b/>
          <w:sz w:val="22"/>
          <w:szCs w:val="22"/>
        </w:rPr>
      </w:pPr>
      <w:r w:rsidRPr="001D3479">
        <w:rPr>
          <w:rFonts w:ascii="Arial" w:hAnsi="Arial" w:cs="Arial"/>
          <w:sz w:val="22"/>
          <w:szCs w:val="22"/>
        </w:rPr>
        <w:t xml:space="preserve">Consultant will prepare all </w:t>
      </w:r>
      <w:r w:rsidR="00953E55" w:rsidRPr="001D3479">
        <w:rPr>
          <w:rFonts w:ascii="Arial" w:hAnsi="Arial" w:cs="Arial"/>
          <w:sz w:val="22"/>
          <w:szCs w:val="22"/>
        </w:rPr>
        <w:t xml:space="preserve">necessary tools and format with the guidance </w:t>
      </w:r>
      <w:r w:rsidR="000C075E" w:rsidRPr="001D3479">
        <w:rPr>
          <w:rFonts w:ascii="Arial" w:hAnsi="Arial" w:cs="Arial"/>
          <w:sz w:val="22"/>
          <w:szCs w:val="22"/>
        </w:rPr>
        <w:t xml:space="preserve">of BTS and </w:t>
      </w:r>
      <w:proofErr w:type="gramStart"/>
      <w:r w:rsidR="000C075E" w:rsidRPr="001D3479">
        <w:rPr>
          <w:rFonts w:ascii="Arial" w:hAnsi="Arial" w:cs="Arial"/>
          <w:sz w:val="22"/>
          <w:szCs w:val="22"/>
        </w:rPr>
        <w:t>Oxfam</w:t>
      </w:r>
      <w:r w:rsidR="00953E55" w:rsidRPr="001D3479">
        <w:rPr>
          <w:rFonts w:ascii="Arial" w:hAnsi="Arial" w:cs="Arial"/>
          <w:sz w:val="22"/>
          <w:szCs w:val="22"/>
        </w:rPr>
        <w:t xml:space="preserve">  </w:t>
      </w:r>
      <w:r w:rsidR="00B1318D" w:rsidRPr="001D3479">
        <w:rPr>
          <w:rFonts w:ascii="Arial" w:hAnsi="Arial" w:cs="Arial"/>
          <w:sz w:val="22"/>
          <w:szCs w:val="22"/>
        </w:rPr>
        <w:t>.</w:t>
      </w:r>
      <w:proofErr w:type="gramEnd"/>
      <w:r w:rsidR="00437DE3" w:rsidRPr="001D3479">
        <w:rPr>
          <w:rFonts w:ascii="Arial" w:hAnsi="Arial" w:cs="Arial"/>
          <w:sz w:val="22"/>
          <w:szCs w:val="22"/>
        </w:rPr>
        <w:t xml:space="preserve"> </w:t>
      </w:r>
      <w:r w:rsidR="001847C9" w:rsidRPr="001D3479">
        <w:rPr>
          <w:rFonts w:ascii="Arial" w:hAnsi="Arial" w:cs="Arial"/>
          <w:sz w:val="22"/>
          <w:szCs w:val="22"/>
        </w:rPr>
        <w:t xml:space="preserve">Prior to primary data collection, all tools will be translated into Bangla and </w:t>
      </w:r>
      <w:r w:rsidR="000C075E" w:rsidRPr="001D3479">
        <w:rPr>
          <w:rFonts w:ascii="Arial" w:hAnsi="Arial" w:cs="Arial"/>
          <w:sz w:val="22"/>
          <w:szCs w:val="22"/>
        </w:rPr>
        <w:t xml:space="preserve">including </w:t>
      </w:r>
      <w:r w:rsidR="001847C9" w:rsidRPr="001D3479">
        <w:rPr>
          <w:rFonts w:ascii="Arial" w:hAnsi="Arial" w:cs="Arial"/>
          <w:sz w:val="22"/>
          <w:szCs w:val="22"/>
        </w:rPr>
        <w:t>pre-test</w:t>
      </w:r>
      <w:r w:rsidR="000C075E" w:rsidRPr="001D3479">
        <w:rPr>
          <w:rFonts w:ascii="Arial" w:hAnsi="Arial" w:cs="Arial"/>
          <w:sz w:val="22"/>
          <w:szCs w:val="22"/>
        </w:rPr>
        <w:t xml:space="preserve">ing with </w:t>
      </w:r>
      <w:r w:rsidR="00C87F8A" w:rsidRPr="001D3479">
        <w:rPr>
          <w:rFonts w:ascii="Arial" w:hAnsi="Arial" w:cs="Arial"/>
          <w:sz w:val="22"/>
          <w:szCs w:val="22"/>
        </w:rPr>
        <w:t>respective stakeholder. During developing all tools and format consultant have to use the gender lens and feminist principles.</w:t>
      </w:r>
    </w:p>
    <w:p w14:paraId="2230D6D2" w14:textId="77777777" w:rsidR="001847C9" w:rsidRPr="001D3479" w:rsidRDefault="001847C9">
      <w:pPr>
        <w:jc w:val="both"/>
        <w:textAlignment w:val="center"/>
        <w:rPr>
          <w:rFonts w:ascii="Arial" w:hAnsi="Arial" w:cs="Arial"/>
          <w:sz w:val="22"/>
          <w:szCs w:val="22"/>
        </w:rPr>
      </w:pPr>
    </w:p>
    <w:p w14:paraId="46AE0929" w14:textId="77777777" w:rsidR="001847C9" w:rsidRPr="001D3479" w:rsidRDefault="00D34163">
      <w:pPr>
        <w:pStyle w:val="ListParagraph"/>
        <w:widowControl w:val="0"/>
        <w:numPr>
          <w:ilvl w:val="0"/>
          <w:numId w:val="2"/>
        </w:numPr>
        <w:ind w:left="360"/>
        <w:jc w:val="both"/>
        <w:rPr>
          <w:rFonts w:ascii="Arial" w:hAnsi="Arial" w:cs="Arial"/>
          <w:b/>
          <w:sz w:val="22"/>
          <w:szCs w:val="22"/>
        </w:rPr>
      </w:pPr>
      <w:r w:rsidRPr="001D3479">
        <w:rPr>
          <w:rFonts w:ascii="Arial" w:hAnsi="Arial" w:cs="Arial"/>
          <w:b/>
          <w:sz w:val="22"/>
          <w:szCs w:val="22"/>
        </w:rPr>
        <w:t>Data Analysis, Validation and Reporting:</w:t>
      </w:r>
    </w:p>
    <w:p w14:paraId="1DA23FB1" w14:textId="77777777" w:rsidR="00586FE7" w:rsidRPr="001D3479" w:rsidRDefault="00586FE7">
      <w:pPr>
        <w:rPr>
          <w:rFonts w:ascii="Arial" w:hAnsi="Arial" w:cs="Arial"/>
          <w:sz w:val="22"/>
          <w:szCs w:val="22"/>
        </w:rPr>
      </w:pPr>
    </w:p>
    <w:p w14:paraId="74721BF3" w14:textId="68AE7B94" w:rsidR="001847C9" w:rsidRPr="001D3479" w:rsidRDefault="008305EC">
      <w:pPr>
        <w:rPr>
          <w:rFonts w:ascii="Arial" w:hAnsi="Arial" w:cs="Arial"/>
          <w:b/>
          <w:sz w:val="22"/>
          <w:szCs w:val="22"/>
        </w:rPr>
      </w:pPr>
      <w:r w:rsidRPr="001D3479">
        <w:rPr>
          <w:rFonts w:ascii="Arial" w:hAnsi="Arial" w:cs="Arial"/>
          <w:b/>
          <w:sz w:val="22"/>
          <w:szCs w:val="22"/>
        </w:rPr>
        <w:t>4</w:t>
      </w:r>
      <w:r w:rsidR="001847C9" w:rsidRPr="001D3479">
        <w:rPr>
          <w:rFonts w:ascii="Arial" w:hAnsi="Arial" w:cs="Arial"/>
          <w:b/>
          <w:sz w:val="22"/>
          <w:szCs w:val="22"/>
        </w:rPr>
        <w:t>.1 Data analysis</w:t>
      </w:r>
    </w:p>
    <w:p w14:paraId="58A73163" w14:textId="6F385279" w:rsidR="001847C9" w:rsidRPr="001D3479" w:rsidRDefault="001847C9">
      <w:pPr>
        <w:jc w:val="both"/>
        <w:rPr>
          <w:rFonts w:ascii="Arial" w:hAnsi="Arial" w:cs="Arial"/>
          <w:sz w:val="22"/>
          <w:szCs w:val="22"/>
        </w:rPr>
      </w:pPr>
      <w:r w:rsidRPr="001D3479">
        <w:rPr>
          <w:rFonts w:ascii="Arial" w:hAnsi="Arial" w:cs="Arial"/>
          <w:sz w:val="22"/>
          <w:szCs w:val="22"/>
        </w:rPr>
        <w:t xml:space="preserve">All data collected (desk review as well as qualitative and quantitative data collected through primary data collection) will be </w:t>
      </w:r>
      <w:r w:rsidR="00522B7A" w:rsidRPr="001D3479">
        <w:rPr>
          <w:rFonts w:ascii="Arial" w:hAnsi="Arial" w:cs="Arial"/>
          <w:sz w:val="22"/>
          <w:szCs w:val="22"/>
        </w:rPr>
        <w:t>analysed</w:t>
      </w:r>
      <w:r w:rsidRPr="001D3479">
        <w:rPr>
          <w:rFonts w:ascii="Arial" w:hAnsi="Arial" w:cs="Arial"/>
          <w:sz w:val="22"/>
          <w:szCs w:val="22"/>
        </w:rPr>
        <w:t xml:space="preserve"> by consultant. In the inception phase, consultants will be expected to produce an inception report with partial desk review completed, translated </w:t>
      </w:r>
      <w:r w:rsidR="00522B7A" w:rsidRPr="001D3479">
        <w:rPr>
          <w:rFonts w:ascii="Arial" w:hAnsi="Arial" w:cs="Arial"/>
          <w:sz w:val="22"/>
          <w:szCs w:val="22"/>
        </w:rPr>
        <w:t xml:space="preserve">tools, study plan with timeline, </w:t>
      </w:r>
      <w:r w:rsidRPr="001D3479">
        <w:rPr>
          <w:rFonts w:ascii="Arial" w:hAnsi="Arial" w:cs="Arial"/>
          <w:sz w:val="22"/>
          <w:szCs w:val="22"/>
        </w:rPr>
        <w:t>data analysis plan (for both qualitative and quantitative)</w:t>
      </w:r>
      <w:r w:rsidR="00437DE3" w:rsidRPr="001D3479">
        <w:rPr>
          <w:rFonts w:ascii="Arial" w:hAnsi="Arial" w:cs="Arial"/>
          <w:sz w:val="22"/>
          <w:szCs w:val="22"/>
        </w:rPr>
        <w:t>.</w:t>
      </w:r>
      <w:r w:rsidRPr="001D3479">
        <w:rPr>
          <w:rFonts w:ascii="Arial" w:hAnsi="Arial" w:cs="Arial"/>
          <w:sz w:val="22"/>
          <w:szCs w:val="22"/>
        </w:rPr>
        <w:t xml:space="preserve"> as well as proposed table of contents for the final report (including list of annexes). Once the </w:t>
      </w:r>
      <w:r w:rsidR="00012BD4" w:rsidRPr="001D3479">
        <w:rPr>
          <w:rFonts w:ascii="Arial" w:hAnsi="Arial" w:cs="Arial"/>
          <w:sz w:val="22"/>
          <w:szCs w:val="22"/>
        </w:rPr>
        <w:t xml:space="preserve">inception report </w:t>
      </w:r>
      <w:r w:rsidRPr="001D3479">
        <w:rPr>
          <w:rFonts w:ascii="Arial" w:hAnsi="Arial" w:cs="Arial"/>
          <w:sz w:val="22"/>
          <w:szCs w:val="22"/>
        </w:rPr>
        <w:t xml:space="preserve">is reviewed by </w:t>
      </w:r>
      <w:r w:rsidR="00522B7A" w:rsidRPr="001D3479">
        <w:rPr>
          <w:rFonts w:ascii="Arial" w:hAnsi="Arial" w:cs="Arial"/>
          <w:sz w:val="22"/>
          <w:szCs w:val="22"/>
        </w:rPr>
        <w:t xml:space="preserve">BTS and </w:t>
      </w:r>
      <w:r w:rsidRPr="001D3479">
        <w:rPr>
          <w:rFonts w:ascii="Arial" w:hAnsi="Arial" w:cs="Arial"/>
          <w:sz w:val="22"/>
          <w:szCs w:val="22"/>
        </w:rPr>
        <w:t>Oxfam and all comments addressed, the consultant will be able to begin preparation for the next steps of the study.</w:t>
      </w:r>
    </w:p>
    <w:p w14:paraId="211E8366" w14:textId="77777777" w:rsidR="00B44A19" w:rsidRPr="001D3479" w:rsidRDefault="00B44A19">
      <w:pPr>
        <w:jc w:val="both"/>
        <w:rPr>
          <w:rFonts w:ascii="Arial" w:hAnsi="Arial" w:cs="Arial"/>
          <w:sz w:val="22"/>
          <w:szCs w:val="22"/>
        </w:rPr>
      </w:pPr>
    </w:p>
    <w:p w14:paraId="2AA3B121" w14:textId="626AAE7A" w:rsidR="00B44A19" w:rsidRPr="001D3479" w:rsidRDefault="00B44A19">
      <w:pPr>
        <w:jc w:val="both"/>
        <w:rPr>
          <w:rFonts w:ascii="Arial" w:hAnsi="Arial" w:cs="Arial"/>
          <w:sz w:val="22"/>
          <w:szCs w:val="22"/>
        </w:rPr>
      </w:pPr>
      <w:r w:rsidRPr="001D3479">
        <w:rPr>
          <w:rFonts w:ascii="Arial" w:hAnsi="Arial" w:cs="Arial"/>
          <w:sz w:val="22"/>
          <w:szCs w:val="22"/>
        </w:rPr>
        <w:t xml:space="preserve">It should be noted that the selected consultant would be held responsible for submitting quality report that is in line with the agreed Table of Contents, inclusive of </w:t>
      </w:r>
      <w:r w:rsidR="00522B7A" w:rsidRPr="001D3479">
        <w:rPr>
          <w:rFonts w:ascii="Arial" w:hAnsi="Arial" w:cs="Arial"/>
          <w:sz w:val="22"/>
          <w:szCs w:val="22"/>
        </w:rPr>
        <w:t>analysed</w:t>
      </w:r>
      <w:r w:rsidRPr="001D3479">
        <w:rPr>
          <w:rFonts w:ascii="Arial" w:hAnsi="Arial" w:cs="Arial"/>
          <w:sz w:val="22"/>
          <w:szCs w:val="22"/>
        </w:rPr>
        <w:t xml:space="preserve"> data and all agreed upon annexures. Failure to meet submit quality report may result in termination and/or non-payment. </w:t>
      </w:r>
    </w:p>
    <w:p w14:paraId="64CF06FE" w14:textId="77777777" w:rsidR="001847C9" w:rsidRPr="001D3479" w:rsidRDefault="001847C9">
      <w:pPr>
        <w:jc w:val="both"/>
        <w:rPr>
          <w:rFonts w:ascii="Arial" w:hAnsi="Arial" w:cs="Arial"/>
          <w:sz w:val="22"/>
          <w:szCs w:val="22"/>
        </w:rPr>
      </w:pPr>
    </w:p>
    <w:p w14:paraId="754C2D77" w14:textId="73CE8649" w:rsidR="00586FE7" w:rsidRPr="001D3479" w:rsidRDefault="008305EC">
      <w:pPr>
        <w:rPr>
          <w:rFonts w:ascii="Arial" w:hAnsi="Arial" w:cs="Arial"/>
          <w:b/>
          <w:sz w:val="22"/>
          <w:szCs w:val="22"/>
        </w:rPr>
      </w:pPr>
      <w:r w:rsidRPr="001D3479">
        <w:rPr>
          <w:rFonts w:ascii="Arial" w:hAnsi="Arial" w:cs="Arial"/>
          <w:b/>
          <w:sz w:val="22"/>
          <w:szCs w:val="22"/>
        </w:rPr>
        <w:t>4</w:t>
      </w:r>
      <w:r w:rsidR="00586FE7" w:rsidRPr="001D3479">
        <w:rPr>
          <w:rFonts w:ascii="Arial" w:hAnsi="Arial" w:cs="Arial"/>
          <w:b/>
          <w:sz w:val="22"/>
          <w:szCs w:val="22"/>
        </w:rPr>
        <w:t>.2 Validation</w:t>
      </w:r>
    </w:p>
    <w:p w14:paraId="06791D5A" w14:textId="2EDCB1AD" w:rsidR="00586FE7" w:rsidRPr="001D3479" w:rsidRDefault="00586FE7">
      <w:pPr>
        <w:jc w:val="both"/>
        <w:rPr>
          <w:rFonts w:ascii="Arial" w:hAnsi="Arial" w:cs="Arial"/>
          <w:sz w:val="22"/>
          <w:szCs w:val="22"/>
        </w:rPr>
      </w:pPr>
      <w:r w:rsidRPr="001D3479">
        <w:rPr>
          <w:rFonts w:ascii="Arial" w:hAnsi="Arial" w:cs="Arial"/>
          <w:sz w:val="22"/>
          <w:szCs w:val="22"/>
        </w:rPr>
        <w:t xml:space="preserve">Based on data analysis plan, the consultant will be expected to provide </w:t>
      </w:r>
      <w:r w:rsidR="00522B7A" w:rsidRPr="001D3479">
        <w:rPr>
          <w:rFonts w:ascii="Arial" w:hAnsi="Arial" w:cs="Arial"/>
          <w:sz w:val="22"/>
          <w:szCs w:val="22"/>
        </w:rPr>
        <w:t>analysed</w:t>
      </w:r>
      <w:r w:rsidRPr="001D3479">
        <w:rPr>
          <w:rFonts w:ascii="Arial" w:hAnsi="Arial" w:cs="Arial"/>
          <w:sz w:val="22"/>
          <w:szCs w:val="22"/>
        </w:rPr>
        <w:t xml:space="preserve"> data that will be used by </w:t>
      </w:r>
      <w:r w:rsidR="00522B7A" w:rsidRPr="001D3479">
        <w:rPr>
          <w:rFonts w:ascii="Arial" w:hAnsi="Arial" w:cs="Arial"/>
          <w:sz w:val="22"/>
          <w:szCs w:val="22"/>
        </w:rPr>
        <w:t xml:space="preserve">BTS and </w:t>
      </w:r>
      <w:r w:rsidRPr="001D3479">
        <w:rPr>
          <w:rFonts w:ascii="Arial" w:hAnsi="Arial" w:cs="Arial"/>
          <w:sz w:val="22"/>
          <w:szCs w:val="22"/>
        </w:rPr>
        <w:t>Oxfam to validate the findings with key stakeholders.</w:t>
      </w:r>
    </w:p>
    <w:p w14:paraId="6F67C78E" w14:textId="77777777" w:rsidR="00586FE7" w:rsidRPr="001D3479" w:rsidRDefault="00586FE7">
      <w:pPr>
        <w:jc w:val="both"/>
        <w:rPr>
          <w:rFonts w:ascii="Arial" w:hAnsi="Arial" w:cs="Arial"/>
          <w:sz w:val="22"/>
          <w:szCs w:val="22"/>
        </w:rPr>
      </w:pPr>
    </w:p>
    <w:p w14:paraId="7B5F85D3" w14:textId="5CC45CAA" w:rsidR="00586FE7" w:rsidRPr="001D3479" w:rsidRDefault="008305EC">
      <w:pPr>
        <w:jc w:val="both"/>
        <w:rPr>
          <w:rFonts w:ascii="Arial" w:hAnsi="Arial" w:cs="Arial"/>
          <w:b/>
          <w:sz w:val="22"/>
          <w:szCs w:val="22"/>
        </w:rPr>
      </w:pPr>
      <w:r w:rsidRPr="001D3479">
        <w:rPr>
          <w:rFonts w:ascii="Arial" w:hAnsi="Arial" w:cs="Arial"/>
          <w:b/>
          <w:sz w:val="22"/>
          <w:szCs w:val="22"/>
        </w:rPr>
        <w:t>4</w:t>
      </w:r>
      <w:r w:rsidR="00586FE7" w:rsidRPr="001D3479">
        <w:rPr>
          <w:rFonts w:ascii="Arial" w:hAnsi="Arial" w:cs="Arial"/>
          <w:b/>
          <w:sz w:val="22"/>
          <w:szCs w:val="22"/>
        </w:rPr>
        <w:t>.3 Reporting</w:t>
      </w:r>
    </w:p>
    <w:p w14:paraId="66C59476" w14:textId="3F650DB5" w:rsidR="00522B7A" w:rsidRPr="001D3479" w:rsidRDefault="00586FE7">
      <w:pPr>
        <w:jc w:val="both"/>
        <w:rPr>
          <w:rFonts w:ascii="Arial" w:hAnsi="Arial" w:cs="Arial"/>
          <w:sz w:val="22"/>
          <w:szCs w:val="22"/>
        </w:rPr>
      </w:pPr>
      <w:r w:rsidRPr="001D3479">
        <w:rPr>
          <w:rFonts w:ascii="Arial" w:hAnsi="Arial" w:cs="Arial"/>
          <w:sz w:val="22"/>
          <w:szCs w:val="22"/>
        </w:rPr>
        <w:t>Based on the feedback post validation,</w:t>
      </w:r>
      <w:r w:rsidR="00003C60" w:rsidRPr="001D3479">
        <w:rPr>
          <w:rFonts w:ascii="Arial" w:hAnsi="Arial" w:cs="Arial"/>
          <w:sz w:val="22"/>
          <w:szCs w:val="22"/>
        </w:rPr>
        <w:t xml:space="preserve"> the consultant will require to </w:t>
      </w:r>
      <w:proofErr w:type="gramStart"/>
      <w:r w:rsidRPr="001D3479">
        <w:rPr>
          <w:rFonts w:ascii="Arial" w:hAnsi="Arial" w:cs="Arial"/>
          <w:sz w:val="22"/>
          <w:szCs w:val="22"/>
        </w:rPr>
        <w:t xml:space="preserve">submit </w:t>
      </w:r>
      <w:r w:rsidR="00522B7A" w:rsidRPr="001D3479">
        <w:rPr>
          <w:rFonts w:ascii="Arial" w:hAnsi="Arial" w:cs="Arial"/>
          <w:sz w:val="22"/>
          <w:szCs w:val="22"/>
        </w:rPr>
        <w:t xml:space="preserve"> </w:t>
      </w:r>
      <w:r w:rsidRPr="001D3479">
        <w:rPr>
          <w:rFonts w:ascii="Arial" w:hAnsi="Arial" w:cs="Arial"/>
          <w:sz w:val="22"/>
          <w:szCs w:val="22"/>
        </w:rPr>
        <w:t>draft</w:t>
      </w:r>
      <w:proofErr w:type="gramEnd"/>
      <w:r w:rsidRPr="001D3479">
        <w:rPr>
          <w:rFonts w:ascii="Arial" w:hAnsi="Arial" w:cs="Arial"/>
          <w:sz w:val="22"/>
          <w:szCs w:val="22"/>
        </w:rPr>
        <w:t xml:space="preserve"> narrative report (with all annexures) within 7</w:t>
      </w:r>
      <w:r w:rsidR="00C3203F" w:rsidRPr="001D3479">
        <w:rPr>
          <w:rFonts w:ascii="Arial" w:hAnsi="Arial" w:cs="Arial"/>
          <w:sz w:val="22"/>
          <w:szCs w:val="22"/>
        </w:rPr>
        <w:t xml:space="preserve"> working days</w:t>
      </w:r>
      <w:r w:rsidRPr="001D3479">
        <w:rPr>
          <w:rFonts w:ascii="Arial" w:hAnsi="Arial" w:cs="Arial"/>
          <w:sz w:val="22"/>
          <w:szCs w:val="22"/>
        </w:rPr>
        <w:t xml:space="preserve">. </w:t>
      </w:r>
      <w:r w:rsidR="00522B7A" w:rsidRPr="001D3479">
        <w:rPr>
          <w:rFonts w:ascii="Arial" w:hAnsi="Arial" w:cs="Arial"/>
          <w:sz w:val="22"/>
          <w:szCs w:val="22"/>
        </w:rPr>
        <w:t xml:space="preserve">BTS and </w:t>
      </w:r>
      <w:r w:rsidRPr="001D3479">
        <w:rPr>
          <w:rFonts w:ascii="Arial" w:hAnsi="Arial" w:cs="Arial"/>
          <w:sz w:val="22"/>
          <w:szCs w:val="22"/>
        </w:rPr>
        <w:t xml:space="preserve">Oxfam will have 10 days to review the report </w:t>
      </w:r>
      <w:r w:rsidRPr="001D3479">
        <w:rPr>
          <w:rFonts w:ascii="Arial" w:hAnsi="Arial" w:cs="Arial"/>
          <w:sz w:val="22"/>
          <w:szCs w:val="22"/>
        </w:rPr>
        <w:lastRenderedPageBreak/>
        <w:t xml:space="preserve">and provide consolidated feedback to the consultant. The final report with final versions of the annexures will be due on </w:t>
      </w:r>
      <w:r w:rsidR="0058698B">
        <w:rPr>
          <w:rFonts w:ascii="Arial" w:hAnsi="Arial" w:cs="Arial"/>
          <w:sz w:val="22"/>
          <w:szCs w:val="22"/>
        </w:rPr>
        <w:t>15</w:t>
      </w:r>
      <w:r w:rsidR="0058698B" w:rsidRPr="001D3479">
        <w:rPr>
          <w:rFonts w:ascii="Arial" w:hAnsi="Arial" w:cs="Arial"/>
          <w:sz w:val="22"/>
          <w:szCs w:val="22"/>
          <w:vertAlign w:val="superscript"/>
        </w:rPr>
        <w:t>th</w:t>
      </w:r>
      <w:r w:rsidR="0058698B">
        <w:rPr>
          <w:rFonts w:ascii="Arial" w:hAnsi="Arial" w:cs="Arial"/>
          <w:sz w:val="22"/>
          <w:szCs w:val="22"/>
        </w:rPr>
        <w:t xml:space="preserve"> of </w:t>
      </w:r>
      <w:r w:rsidR="0037317F" w:rsidRPr="001D3479">
        <w:rPr>
          <w:rFonts w:ascii="Arial" w:hAnsi="Arial" w:cs="Arial"/>
          <w:sz w:val="22"/>
          <w:szCs w:val="22"/>
        </w:rPr>
        <w:t>August</w:t>
      </w:r>
      <w:r w:rsidR="0058698B">
        <w:rPr>
          <w:rFonts w:ascii="Arial" w:hAnsi="Arial" w:cs="Arial"/>
          <w:sz w:val="22"/>
          <w:szCs w:val="22"/>
        </w:rPr>
        <w:t xml:space="preserve"> </w:t>
      </w:r>
      <w:r w:rsidR="00522B7A" w:rsidRPr="001D3479">
        <w:rPr>
          <w:rFonts w:ascii="Arial" w:hAnsi="Arial" w:cs="Arial"/>
          <w:sz w:val="22"/>
          <w:szCs w:val="22"/>
        </w:rPr>
        <w:t>2020</w:t>
      </w:r>
      <w:r w:rsidRPr="001D3479">
        <w:rPr>
          <w:rFonts w:ascii="Arial" w:hAnsi="Arial" w:cs="Arial"/>
          <w:sz w:val="22"/>
          <w:szCs w:val="22"/>
        </w:rPr>
        <w:t>.</w:t>
      </w:r>
    </w:p>
    <w:p w14:paraId="34642035" w14:textId="77777777" w:rsidR="0007289C" w:rsidRPr="001D3479" w:rsidRDefault="0007289C">
      <w:pPr>
        <w:jc w:val="both"/>
        <w:rPr>
          <w:rFonts w:ascii="Arial" w:hAnsi="Arial" w:cs="Arial"/>
          <w:sz w:val="22"/>
          <w:szCs w:val="22"/>
        </w:rPr>
      </w:pPr>
    </w:p>
    <w:p w14:paraId="00346A20" w14:textId="77777777" w:rsidR="001E14E1" w:rsidRPr="001D3479" w:rsidRDefault="001E14E1">
      <w:pPr>
        <w:pStyle w:val="Default"/>
        <w:shd w:val="clear" w:color="auto" w:fill="FFFFFF" w:themeFill="background1"/>
        <w:jc w:val="both"/>
        <w:rPr>
          <w:rFonts w:eastAsia="Times New Roman"/>
          <w:b/>
          <w:bCs/>
          <w:color w:val="auto"/>
          <w:sz w:val="22"/>
          <w:szCs w:val="22"/>
        </w:rPr>
      </w:pPr>
      <w:r w:rsidRPr="001D3479">
        <w:rPr>
          <w:b/>
          <w:sz w:val="22"/>
          <w:szCs w:val="22"/>
        </w:rPr>
        <w:t xml:space="preserve">5. </w:t>
      </w:r>
      <w:r w:rsidRPr="001D3479">
        <w:rPr>
          <w:rFonts w:eastAsia="Times New Roman"/>
          <w:b/>
          <w:bCs/>
          <w:color w:val="auto"/>
          <w:sz w:val="22"/>
          <w:szCs w:val="22"/>
        </w:rPr>
        <w:t xml:space="preserve">Expected deliverables and timeframe </w:t>
      </w:r>
    </w:p>
    <w:p w14:paraId="75D7EB12" w14:textId="77777777" w:rsidR="001E14E1" w:rsidRPr="001D3479" w:rsidRDefault="001E14E1" w:rsidP="001D3479">
      <w:pPr>
        <w:pStyle w:val="Default"/>
        <w:rPr>
          <w:sz w:val="22"/>
          <w:szCs w:val="22"/>
        </w:rPr>
      </w:pPr>
      <w:r w:rsidRPr="001D3479">
        <w:rPr>
          <w:sz w:val="22"/>
          <w:szCs w:val="22"/>
        </w:rPr>
        <w:t xml:space="preserve">The required outputs of this consultancy will be as follows: </w:t>
      </w:r>
    </w:p>
    <w:p w14:paraId="04C60ED3" w14:textId="79FA1E43" w:rsidR="001E14E1" w:rsidRPr="001D3479" w:rsidRDefault="001E14E1" w:rsidP="001D3479">
      <w:pPr>
        <w:pStyle w:val="Default"/>
        <w:numPr>
          <w:ilvl w:val="0"/>
          <w:numId w:val="11"/>
        </w:numPr>
        <w:ind w:left="900" w:hanging="180"/>
        <w:rPr>
          <w:sz w:val="22"/>
          <w:szCs w:val="22"/>
        </w:rPr>
      </w:pPr>
      <w:r w:rsidRPr="001D3479">
        <w:rPr>
          <w:sz w:val="22"/>
          <w:szCs w:val="22"/>
        </w:rPr>
        <w:t>A</w:t>
      </w:r>
      <w:r w:rsidR="005C1635" w:rsidRPr="001D3479">
        <w:rPr>
          <w:sz w:val="22"/>
          <w:szCs w:val="22"/>
        </w:rPr>
        <w:t>n</w:t>
      </w:r>
      <w:r w:rsidRPr="001D3479">
        <w:rPr>
          <w:sz w:val="22"/>
          <w:szCs w:val="22"/>
        </w:rPr>
        <w:t xml:space="preserve"> </w:t>
      </w:r>
      <w:r w:rsidR="00B44A19" w:rsidRPr="001D3479">
        <w:rPr>
          <w:sz w:val="22"/>
          <w:szCs w:val="22"/>
        </w:rPr>
        <w:t>Inception Report</w:t>
      </w:r>
      <w:r w:rsidR="00440A9A" w:rsidRPr="001D3479">
        <w:rPr>
          <w:sz w:val="22"/>
          <w:szCs w:val="22"/>
        </w:rPr>
        <w:t>. The inception report must include</w:t>
      </w:r>
      <w:r w:rsidR="00F138AA" w:rsidRPr="001D3479">
        <w:rPr>
          <w:sz w:val="22"/>
          <w:szCs w:val="22"/>
        </w:rPr>
        <w:t xml:space="preserve"> </w:t>
      </w:r>
      <w:r w:rsidR="00440A9A" w:rsidRPr="001D3479">
        <w:rPr>
          <w:sz w:val="22"/>
          <w:szCs w:val="22"/>
        </w:rPr>
        <w:t>detailed</w:t>
      </w:r>
      <w:r w:rsidR="00B44A19" w:rsidRPr="001D3479">
        <w:rPr>
          <w:sz w:val="22"/>
          <w:szCs w:val="22"/>
        </w:rPr>
        <w:t xml:space="preserve"> work plan</w:t>
      </w:r>
      <w:r w:rsidR="005C1635" w:rsidRPr="001D3479">
        <w:rPr>
          <w:sz w:val="22"/>
          <w:szCs w:val="22"/>
        </w:rPr>
        <w:t xml:space="preserve"> </w:t>
      </w:r>
      <w:r w:rsidR="00440A9A" w:rsidRPr="001D3479">
        <w:rPr>
          <w:sz w:val="22"/>
          <w:szCs w:val="22"/>
        </w:rPr>
        <w:t xml:space="preserve">with timeline, partial literature review, data analysis plan for both qualitative and quantitative data, enumerator contract, enumerator training agenda, table of contents for the final report as well as list of annexures. </w:t>
      </w:r>
      <w:r w:rsidRPr="001D3479">
        <w:rPr>
          <w:sz w:val="22"/>
          <w:szCs w:val="22"/>
        </w:rPr>
        <w:t xml:space="preserve">This </w:t>
      </w:r>
      <w:r w:rsidR="00B44A19" w:rsidRPr="001D3479">
        <w:rPr>
          <w:sz w:val="22"/>
          <w:szCs w:val="22"/>
        </w:rPr>
        <w:t>Inception Report</w:t>
      </w:r>
      <w:r w:rsidRPr="001D3479">
        <w:rPr>
          <w:sz w:val="22"/>
          <w:szCs w:val="22"/>
        </w:rPr>
        <w:t xml:space="preserve"> shall be submitted for review and approval by </w:t>
      </w:r>
      <w:r w:rsidR="00490008" w:rsidRPr="001D3479">
        <w:rPr>
          <w:sz w:val="22"/>
          <w:szCs w:val="22"/>
        </w:rPr>
        <w:t xml:space="preserve">BTS and </w:t>
      </w:r>
      <w:r w:rsidRPr="001D3479">
        <w:rPr>
          <w:sz w:val="22"/>
          <w:szCs w:val="22"/>
        </w:rPr>
        <w:t xml:space="preserve">Oxfam </w:t>
      </w:r>
      <w:r w:rsidR="00440A9A" w:rsidRPr="001D3479">
        <w:rPr>
          <w:sz w:val="22"/>
          <w:szCs w:val="22"/>
        </w:rPr>
        <w:t>five (5)</w:t>
      </w:r>
      <w:r w:rsidRPr="001D3479">
        <w:rPr>
          <w:sz w:val="22"/>
          <w:szCs w:val="22"/>
        </w:rPr>
        <w:t xml:space="preserve"> days after </w:t>
      </w:r>
      <w:r w:rsidR="00B44A19" w:rsidRPr="001D3479">
        <w:rPr>
          <w:sz w:val="22"/>
          <w:szCs w:val="22"/>
        </w:rPr>
        <w:t>signing</w:t>
      </w:r>
      <w:r w:rsidRPr="001D3479">
        <w:rPr>
          <w:sz w:val="22"/>
          <w:szCs w:val="22"/>
        </w:rPr>
        <w:t xml:space="preserve"> of the contract and before commencement of the study.</w:t>
      </w:r>
    </w:p>
    <w:p w14:paraId="76799F51" w14:textId="77777777" w:rsidR="005C1635" w:rsidRPr="001D3479" w:rsidRDefault="005C1635" w:rsidP="001D3479">
      <w:pPr>
        <w:pStyle w:val="Default"/>
        <w:numPr>
          <w:ilvl w:val="0"/>
          <w:numId w:val="11"/>
        </w:numPr>
        <w:ind w:left="900" w:hanging="180"/>
        <w:rPr>
          <w:sz w:val="22"/>
          <w:szCs w:val="22"/>
        </w:rPr>
      </w:pPr>
      <w:r w:rsidRPr="001D3479">
        <w:rPr>
          <w:sz w:val="22"/>
          <w:szCs w:val="22"/>
        </w:rPr>
        <w:t>Translation of all data collection tools into Bangla</w:t>
      </w:r>
    </w:p>
    <w:p w14:paraId="1B6B6D80" w14:textId="77777777" w:rsidR="001E14E1" w:rsidRPr="001D3479" w:rsidRDefault="001E14E1" w:rsidP="001D3479">
      <w:pPr>
        <w:pStyle w:val="Default"/>
        <w:numPr>
          <w:ilvl w:val="0"/>
          <w:numId w:val="11"/>
        </w:numPr>
        <w:ind w:left="900" w:hanging="180"/>
        <w:rPr>
          <w:sz w:val="22"/>
          <w:szCs w:val="22"/>
        </w:rPr>
      </w:pPr>
      <w:r w:rsidRPr="001D3479">
        <w:rPr>
          <w:sz w:val="22"/>
          <w:szCs w:val="22"/>
        </w:rPr>
        <w:t>Training of enumerators.</w:t>
      </w:r>
    </w:p>
    <w:p w14:paraId="0354986D" w14:textId="77777777" w:rsidR="00B44A19" w:rsidRPr="001D3479" w:rsidRDefault="005C1635" w:rsidP="001D3479">
      <w:pPr>
        <w:pStyle w:val="Default"/>
        <w:numPr>
          <w:ilvl w:val="0"/>
          <w:numId w:val="11"/>
        </w:numPr>
        <w:ind w:left="900" w:hanging="180"/>
        <w:rPr>
          <w:sz w:val="22"/>
          <w:szCs w:val="22"/>
        </w:rPr>
      </w:pPr>
      <w:r w:rsidRPr="001D3479">
        <w:rPr>
          <w:sz w:val="22"/>
          <w:szCs w:val="22"/>
        </w:rPr>
        <w:t xml:space="preserve">Pre-testing all tools and feedback report based on pre-testing for modifications. </w:t>
      </w:r>
      <w:r w:rsidR="00440A9A" w:rsidRPr="001D3479">
        <w:rPr>
          <w:sz w:val="22"/>
          <w:szCs w:val="22"/>
        </w:rPr>
        <w:t xml:space="preserve">The feedback report must also contain a revised data analysis plan (for both qualitative and quantitative data) </w:t>
      </w:r>
    </w:p>
    <w:p w14:paraId="0B1C292D" w14:textId="616D2818" w:rsidR="00440A9A" w:rsidRPr="001D3479" w:rsidRDefault="005C1635" w:rsidP="001D3479">
      <w:pPr>
        <w:pStyle w:val="Default"/>
        <w:ind w:left="900" w:hanging="180"/>
        <w:rPr>
          <w:sz w:val="22"/>
          <w:szCs w:val="22"/>
        </w:rPr>
      </w:pPr>
      <w:r w:rsidRPr="00D25E65">
        <w:rPr>
          <w:sz w:val="22"/>
          <w:szCs w:val="22"/>
        </w:rPr>
        <w:t>Undertaking data quality checks for both qualitative and quantitative data</w:t>
      </w:r>
    </w:p>
    <w:p w14:paraId="703B191D" w14:textId="77777777" w:rsidR="00440A9A" w:rsidRPr="001D3479" w:rsidRDefault="001E14E1" w:rsidP="001D3479">
      <w:pPr>
        <w:pStyle w:val="Default"/>
        <w:numPr>
          <w:ilvl w:val="0"/>
          <w:numId w:val="11"/>
        </w:numPr>
        <w:ind w:left="900" w:hanging="180"/>
        <w:rPr>
          <w:sz w:val="22"/>
          <w:szCs w:val="22"/>
        </w:rPr>
      </w:pPr>
      <w:r w:rsidRPr="001D3479">
        <w:rPr>
          <w:sz w:val="22"/>
          <w:szCs w:val="22"/>
        </w:rPr>
        <w:t>Presentation of</w:t>
      </w:r>
      <w:r w:rsidR="00440A9A" w:rsidRPr="001D3479">
        <w:rPr>
          <w:sz w:val="22"/>
          <w:szCs w:val="22"/>
        </w:rPr>
        <w:t xml:space="preserve"> draft baseline</w:t>
      </w:r>
      <w:r w:rsidRPr="001D3479">
        <w:rPr>
          <w:sz w:val="22"/>
          <w:szCs w:val="22"/>
        </w:rPr>
        <w:t xml:space="preserve"> findings </w:t>
      </w:r>
    </w:p>
    <w:p w14:paraId="0E1AEE59" w14:textId="40140C25" w:rsidR="001E14E1" w:rsidRPr="001D3479" w:rsidRDefault="001E14E1" w:rsidP="001D3479">
      <w:pPr>
        <w:pStyle w:val="Default"/>
        <w:numPr>
          <w:ilvl w:val="0"/>
          <w:numId w:val="11"/>
        </w:numPr>
        <w:ind w:left="900" w:hanging="180"/>
        <w:rPr>
          <w:sz w:val="22"/>
          <w:szCs w:val="22"/>
        </w:rPr>
      </w:pPr>
      <w:r w:rsidRPr="001D3479">
        <w:rPr>
          <w:sz w:val="22"/>
          <w:szCs w:val="22"/>
        </w:rPr>
        <w:t>The first draft of the report which shall be submitted within seven (7) days</w:t>
      </w:r>
      <w:r w:rsidR="000D429D" w:rsidRPr="001D3479">
        <w:rPr>
          <w:sz w:val="22"/>
          <w:szCs w:val="22"/>
        </w:rPr>
        <w:t xml:space="preserve"> after baseline findings sharing.</w:t>
      </w:r>
      <w:r w:rsidRPr="001D3479">
        <w:rPr>
          <w:sz w:val="22"/>
          <w:szCs w:val="22"/>
        </w:rPr>
        <w:t xml:space="preserve"> </w:t>
      </w:r>
      <w:r w:rsidR="005C1635" w:rsidRPr="001D3479">
        <w:rPr>
          <w:sz w:val="22"/>
          <w:szCs w:val="22"/>
        </w:rPr>
        <w:t xml:space="preserve"> </w:t>
      </w:r>
    </w:p>
    <w:p w14:paraId="3A3690E4" w14:textId="77777777" w:rsidR="00440A9A" w:rsidRPr="001D3479" w:rsidRDefault="00440A9A" w:rsidP="001D3479">
      <w:pPr>
        <w:pStyle w:val="Default"/>
        <w:numPr>
          <w:ilvl w:val="0"/>
          <w:numId w:val="11"/>
        </w:numPr>
        <w:ind w:left="900" w:hanging="180"/>
        <w:rPr>
          <w:sz w:val="22"/>
          <w:szCs w:val="22"/>
        </w:rPr>
      </w:pPr>
      <w:r w:rsidRPr="001D3479">
        <w:rPr>
          <w:sz w:val="22"/>
          <w:szCs w:val="22"/>
        </w:rPr>
        <w:t>The final report with all agreed upon annexures</w:t>
      </w:r>
    </w:p>
    <w:p w14:paraId="5A615C62" w14:textId="77777777" w:rsidR="00440A9A" w:rsidRPr="001D3479" w:rsidRDefault="00440A9A" w:rsidP="001D3479">
      <w:pPr>
        <w:pStyle w:val="Default"/>
        <w:numPr>
          <w:ilvl w:val="0"/>
          <w:numId w:val="11"/>
        </w:numPr>
        <w:ind w:left="900" w:hanging="180"/>
        <w:rPr>
          <w:sz w:val="22"/>
          <w:szCs w:val="22"/>
        </w:rPr>
      </w:pPr>
      <w:r w:rsidRPr="001D3479">
        <w:rPr>
          <w:sz w:val="22"/>
          <w:szCs w:val="22"/>
        </w:rPr>
        <w:t>Presentation of findings with key stakeholders post final report submission</w:t>
      </w:r>
    </w:p>
    <w:p w14:paraId="64220878" w14:textId="77777777" w:rsidR="00586FE7" w:rsidRPr="001D3479" w:rsidRDefault="00586FE7" w:rsidP="006C56D5">
      <w:pPr>
        <w:rPr>
          <w:rFonts w:ascii="Arial" w:hAnsi="Arial" w:cs="Arial"/>
          <w:sz w:val="22"/>
          <w:szCs w:val="22"/>
        </w:rPr>
      </w:pPr>
    </w:p>
    <w:p w14:paraId="0742CB3E" w14:textId="77777777" w:rsidR="009A59E0" w:rsidRPr="001D3479" w:rsidRDefault="0047496F" w:rsidP="006C56D5">
      <w:pPr>
        <w:pStyle w:val="Default"/>
        <w:rPr>
          <w:rFonts w:eastAsia="Times New Roman"/>
          <w:b/>
          <w:bCs/>
          <w:color w:val="auto"/>
          <w:sz w:val="22"/>
          <w:szCs w:val="22"/>
        </w:rPr>
      </w:pPr>
      <w:r w:rsidRPr="001D3479">
        <w:rPr>
          <w:rFonts w:eastAsia="Times New Roman"/>
          <w:b/>
          <w:bCs/>
          <w:color w:val="auto"/>
          <w:sz w:val="22"/>
          <w:szCs w:val="22"/>
        </w:rPr>
        <w:t xml:space="preserve">6.  </w:t>
      </w:r>
      <w:r w:rsidR="009A59E0" w:rsidRPr="001D3479">
        <w:rPr>
          <w:rFonts w:eastAsia="Times New Roman"/>
          <w:b/>
          <w:bCs/>
          <w:color w:val="auto"/>
          <w:sz w:val="22"/>
          <w:szCs w:val="22"/>
        </w:rPr>
        <w:t>Consultancy duration</w:t>
      </w:r>
    </w:p>
    <w:p w14:paraId="287BC3AB" w14:textId="77777777" w:rsidR="009A59E0" w:rsidRPr="001D3479" w:rsidRDefault="009A59E0">
      <w:pPr>
        <w:pStyle w:val="ListParagraph"/>
        <w:ind w:left="360"/>
        <w:rPr>
          <w:rFonts w:ascii="Arial" w:hAnsi="Arial" w:cs="Arial"/>
          <w:sz w:val="22"/>
          <w:szCs w:val="22"/>
        </w:rPr>
      </w:pPr>
    </w:p>
    <w:p w14:paraId="26D1A6DB" w14:textId="4A6C9D6B" w:rsidR="00473077" w:rsidRPr="001D3479" w:rsidRDefault="00DC1CD3">
      <w:pPr>
        <w:rPr>
          <w:rFonts w:ascii="Arial" w:hAnsi="Arial" w:cs="Arial"/>
          <w:sz w:val="22"/>
          <w:szCs w:val="22"/>
        </w:rPr>
      </w:pPr>
      <w:r w:rsidRPr="001D3479">
        <w:rPr>
          <w:rFonts w:ascii="Arial" w:hAnsi="Arial" w:cs="Arial"/>
          <w:sz w:val="22"/>
          <w:szCs w:val="22"/>
        </w:rPr>
        <w:t xml:space="preserve">The provision of the Services is to commence on </w:t>
      </w:r>
      <w:r w:rsidR="002F6EE5" w:rsidRPr="001D3479">
        <w:rPr>
          <w:rFonts w:ascii="Arial" w:hAnsi="Arial" w:cs="Arial"/>
          <w:b/>
          <w:sz w:val="22"/>
          <w:szCs w:val="22"/>
        </w:rPr>
        <w:t>01</w:t>
      </w:r>
      <w:r w:rsidR="002F6EE5" w:rsidRPr="001D3479">
        <w:rPr>
          <w:rFonts w:ascii="Arial" w:hAnsi="Arial" w:cs="Arial"/>
          <w:b/>
          <w:sz w:val="22"/>
          <w:szCs w:val="22"/>
          <w:vertAlign w:val="superscript"/>
        </w:rPr>
        <w:t>st</w:t>
      </w:r>
      <w:r w:rsidR="002F6EE5" w:rsidRPr="001D3479">
        <w:rPr>
          <w:rFonts w:ascii="Arial" w:hAnsi="Arial" w:cs="Arial"/>
          <w:b/>
          <w:sz w:val="22"/>
          <w:szCs w:val="22"/>
        </w:rPr>
        <w:t xml:space="preserve"> of </w:t>
      </w:r>
      <w:r w:rsidR="009A29B0" w:rsidRPr="001D3479">
        <w:rPr>
          <w:rFonts w:ascii="Arial" w:hAnsi="Arial" w:cs="Arial"/>
          <w:b/>
          <w:sz w:val="22"/>
          <w:szCs w:val="22"/>
        </w:rPr>
        <w:t>July</w:t>
      </w:r>
      <w:r w:rsidR="002F6EE5" w:rsidRPr="001D3479">
        <w:rPr>
          <w:rFonts w:ascii="Arial" w:hAnsi="Arial" w:cs="Arial"/>
          <w:b/>
          <w:sz w:val="22"/>
          <w:szCs w:val="22"/>
        </w:rPr>
        <w:t xml:space="preserve"> </w:t>
      </w:r>
      <w:r w:rsidR="006F54F1" w:rsidRPr="001D3479">
        <w:rPr>
          <w:rFonts w:ascii="Arial" w:hAnsi="Arial" w:cs="Arial"/>
          <w:b/>
          <w:sz w:val="22"/>
          <w:szCs w:val="22"/>
        </w:rPr>
        <w:t>2020</w:t>
      </w:r>
      <w:r w:rsidRPr="001D3479">
        <w:rPr>
          <w:rFonts w:ascii="Arial" w:hAnsi="Arial" w:cs="Arial"/>
          <w:b/>
          <w:sz w:val="22"/>
          <w:szCs w:val="22"/>
        </w:rPr>
        <w:t xml:space="preserve"> </w:t>
      </w:r>
      <w:r w:rsidRPr="001D3479">
        <w:rPr>
          <w:rFonts w:ascii="Arial" w:hAnsi="Arial" w:cs="Arial"/>
          <w:sz w:val="22"/>
          <w:szCs w:val="22"/>
        </w:rPr>
        <w:t xml:space="preserve">and end on </w:t>
      </w:r>
      <w:r w:rsidR="002F6EE5" w:rsidRPr="001D3479">
        <w:rPr>
          <w:rFonts w:ascii="Arial" w:hAnsi="Arial" w:cs="Arial"/>
          <w:b/>
          <w:sz w:val="22"/>
          <w:szCs w:val="22"/>
        </w:rPr>
        <w:t>15</w:t>
      </w:r>
      <w:r w:rsidR="002F6EE5" w:rsidRPr="001D3479">
        <w:rPr>
          <w:rFonts w:ascii="Arial" w:hAnsi="Arial" w:cs="Arial"/>
          <w:b/>
          <w:sz w:val="22"/>
          <w:szCs w:val="22"/>
          <w:vertAlign w:val="superscript"/>
        </w:rPr>
        <w:t>th</w:t>
      </w:r>
      <w:r w:rsidR="002F6EE5" w:rsidRPr="001D3479">
        <w:rPr>
          <w:rFonts w:ascii="Arial" w:hAnsi="Arial" w:cs="Arial"/>
          <w:b/>
          <w:sz w:val="22"/>
          <w:szCs w:val="22"/>
        </w:rPr>
        <w:t xml:space="preserve"> of </w:t>
      </w:r>
      <w:r w:rsidR="0037317F" w:rsidRPr="001D3479">
        <w:rPr>
          <w:rFonts w:ascii="Arial" w:hAnsi="Arial" w:cs="Arial"/>
          <w:b/>
          <w:sz w:val="22"/>
          <w:szCs w:val="22"/>
        </w:rPr>
        <w:t>August</w:t>
      </w:r>
      <w:r w:rsidR="006F54F1" w:rsidRPr="001D3479">
        <w:rPr>
          <w:rFonts w:ascii="Arial" w:hAnsi="Arial" w:cs="Arial"/>
          <w:b/>
          <w:sz w:val="22"/>
          <w:szCs w:val="22"/>
        </w:rPr>
        <w:t>2020</w:t>
      </w:r>
      <w:r w:rsidRPr="001D3479">
        <w:rPr>
          <w:rFonts w:ascii="Arial" w:hAnsi="Arial" w:cs="Arial"/>
          <w:sz w:val="22"/>
          <w:szCs w:val="22"/>
        </w:rPr>
        <w:t xml:space="preserve"> unless this </w:t>
      </w:r>
      <w:r w:rsidR="002F6EE5" w:rsidRPr="001D3479">
        <w:rPr>
          <w:rFonts w:ascii="Arial" w:hAnsi="Arial" w:cs="Arial"/>
          <w:sz w:val="22"/>
          <w:szCs w:val="22"/>
        </w:rPr>
        <w:t xml:space="preserve">contract </w:t>
      </w:r>
      <w:r w:rsidRPr="001D3479">
        <w:rPr>
          <w:rFonts w:ascii="Arial" w:hAnsi="Arial" w:cs="Arial"/>
          <w:sz w:val="22"/>
          <w:szCs w:val="22"/>
        </w:rPr>
        <w:t xml:space="preserve">is terminated early in accordance with the terms of this </w:t>
      </w:r>
      <w:r w:rsidR="002F6EE5" w:rsidRPr="001D3479">
        <w:rPr>
          <w:rFonts w:ascii="Arial" w:hAnsi="Arial" w:cs="Arial"/>
          <w:sz w:val="22"/>
          <w:szCs w:val="22"/>
        </w:rPr>
        <w:t>agreement</w:t>
      </w:r>
      <w:r w:rsidRPr="001D3479">
        <w:rPr>
          <w:rFonts w:ascii="Arial" w:hAnsi="Arial" w:cs="Arial"/>
          <w:sz w:val="22"/>
          <w:szCs w:val="22"/>
        </w:rPr>
        <w:t>.</w:t>
      </w:r>
    </w:p>
    <w:p w14:paraId="5DD43483" w14:textId="77777777" w:rsidR="00473077" w:rsidRPr="001D3479" w:rsidRDefault="00473077">
      <w:pPr>
        <w:rPr>
          <w:rFonts w:ascii="Arial" w:hAnsi="Arial" w:cs="Arial"/>
          <w:sz w:val="22"/>
          <w:szCs w:val="22"/>
        </w:rPr>
      </w:pPr>
    </w:p>
    <w:p w14:paraId="5075D69E" w14:textId="496C7356" w:rsidR="00473077" w:rsidRPr="001D3479" w:rsidRDefault="00473077">
      <w:pPr>
        <w:pStyle w:val="ListParagraph"/>
        <w:numPr>
          <w:ilvl w:val="0"/>
          <w:numId w:val="26"/>
        </w:numPr>
        <w:rPr>
          <w:rFonts w:ascii="Arial" w:hAnsi="Arial" w:cs="Arial"/>
          <w:sz w:val="22"/>
          <w:szCs w:val="22"/>
        </w:rPr>
      </w:pPr>
      <w:r w:rsidRPr="001D3479">
        <w:rPr>
          <w:rFonts w:ascii="Arial" w:hAnsi="Arial" w:cs="Arial"/>
          <w:b/>
          <w:sz w:val="22"/>
          <w:szCs w:val="22"/>
        </w:rPr>
        <w:t xml:space="preserve">Payment Terms: </w:t>
      </w:r>
    </w:p>
    <w:p w14:paraId="53B75C3D" w14:textId="77777777" w:rsidR="00473077" w:rsidRPr="001D3479" w:rsidRDefault="00473077" w:rsidP="001D3479">
      <w:pPr>
        <w:pStyle w:val="ListParagraph"/>
        <w:ind w:left="0"/>
        <w:jc w:val="both"/>
        <w:rPr>
          <w:rFonts w:ascii="Arial" w:hAnsi="Arial" w:cs="Arial"/>
          <w:sz w:val="22"/>
          <w:szCs w:val="22"/>
        </w:rPr>
      </w:pPr>
      <w:r w:rsidRPr="001D3479">
        <w:rPr>
          <w:rFonts w:ascii="Arial" w:hAnsi="Arial" w:cs="Arial"/>
          <w:sz w:val="22"/>
          <w:szCs w:val="22"/>
        </w:rPr>
        <w:t xml:space="preserve">The complete cost of the Baseline Assessment will be paid in the following manner: </w:t>
      </w:r>
    </w:p>
    <w:p w14:paraId="3C5A7F21" w14:textId="43DFF753" w:rsidR="00473077" w:rsidRPr="001D3479" w:rsidRDefault="0074440E" w:rsidP="001D3479">
      <w:pPr>
        <w:pStyle w:val="ListParagraph"/>
        <w:numPr>
          <w:ilvl w:val="0"/>
          <w:numId w:val="3"/>
        </w:numPr>
        <w:jc w:val="both"/>
        <w:rPr>
          <w:rFonts w:ascii="Arial" w:hAnsi="Arial" w:cs="Arial"/>
          <w:sz w:val="22"/>
          <w:szCs w:val="22"/>
        </w:rPr>
      </w:pPr>
      <w:r>
        <w:rPr>
          <w:rFonts w:ascii="Arial" w:hAnsi="Arial" w:cs="Arial"/>
          <w:sz w:val="22"/>
          <w:szCs w:val="22"/>
        </w:rPr>
        <w:t>6</w:t>
      </w:r>
      <w:r w:rsidR="00473077" w:rsidRPr="001D3479">
        <w:rPr>
          <w:rFonts w:ascii="Arial" w:hAnsi="Arial" w:cs="Arial"/>
          <w:sz w:val="22"/>
          <w:szCs w:val="22"/>
        </w:rPr>
        <w:t xml:space="preserve">0% amount will be paid at the starting period of the </w:t>
      </w:r>
      <w:r w:rsidR="0037317F" w:rsidRPr="001D3479">
        <w:rPr>
          <w:rFonts w:ascii="Arial" w:hAnsi="Arial" w:cs="Arial"/>
          <w:sz w:val="22"/>
          <w:szCs w:val="22"/>
        </w:rPr>
        <w:t>study</w:t>
      </w:r>
      <w:r w:rsidR="0058698B">
        <w:rPr>
          <w:rFonts w:ascii="Arial" w:hAnsi="Arial" w:cs="Arial"/>
          <w:sz w:val="22"/>
          <w:szCs w:val="22"/>
        </w:rPr>
        <w:t xml:space="preserve"> after submission of an inception report</w:t>
      </w:r>
    </w:p>
    <w:p w14:paraId="5856DD51" w14:textId="77777777" w:rsidR="0074440E" w:rsidRPr="001D3479" w:rsidRDefault="00473077" w:rsidP="006C56D5">
      <w:pPr>
        <w:pStyle w:val="ListParagraph"/>
        <w:numPr>
          <w:ilvl w:val="0"/>
          <w:numId w:val="26"/>
        </w:numPr>
        <w:rPr>
          <w:rFonts w:ascii="Arial" w:hAnsi="Arial" w:cs="Arial"/>
          <w:b/>
          <w:bCs/>
          <w:sz w:val="22"/>
          <w:szCs w:val="22"/>
        </w:rPr>
      </w:pPr>
      <w:r w:rsidRPr="001D3479">
        <w:rPr>
          <w:rFonts w:ascii="Arial" w:hAnsi="Arial" w:cs="Arial"/>
          <w:sz w:val="22"/>
          <w:szCs w:val="22"/>
        </w:rPr>
        <w:t xml:space="preserve">Rest of the amount </w:t>
      </w:r>
      <w:r w:rsidR="0074440E">
        <w:rPr>
          <w:rFonts w:ascii="Arial" w:hAnsi="Arial" w:cs="Arial"/>
          <w:sz w:val="22"/>
          <w:szCs w:val="22"/>
        </w:rPr>
        <w:t xml:space="preserve">(40%) </w:t>
      </w:r>
      <w:r w:rsidRPr="001D3479">
        <w:rPr>
          <w:rFonts w:ascii="Arial" w:hAnsi="Arial" w:cs="Arial"/>
          <w:sz w:val="22"/>
          <w:szCs w:val="22"/>
        </w:rPr>
        <w:t xml:space="preserve">will be paid after submission the final assessment report.      </w:t>
      </w:r>
    </w:p>
    <w:p w14:paraId="0C206D55" w14:textId="77777777" w:rsidR="0074440E" w:rsidRDefault="0074440E" w:rsidP="001D3479">
      <w:pPr>
        <w:pStyle w:val="ListParagraph"/>
        <w:ind w:left="360"/>
        <w:rPr>
          <w:rFonts w:ascii="Arial" w:hAnsi="Arial" w:cs="Arial"/>
          <w:b/>
          <w:bCs/>
          <w:sz w:val="22"/>
          <w:szCs w:val="22"/>
        </w:rPr>
      </w:pPr>
    </w:p>
    <w:p w14:paraId="38C7CEA6" w14:textId="17755A93" w:rsidR="009A59E0" w:rsidRPr="001D3479" w:rsidRDefault="009A59E0" w:rsidP="001D3479">
      <w:pPr>
        <w:rPr>
          <w:rFonts w:ascii="Arial" w:hAnsi="Arial" w:cs="Arial"/>
          <w:b/>
          <w:bCs/>
          <w:sz w:val="22"/>
          <w:szCs w:val="22"/>
        </w:rPr>
      </w:pPr>
      <w:r w:rsidRPr="001D3479">
        <w:rPr>
          <w:rFonts w:ascii="Arial" w:hAnsi="Arial" w:cs="Arial"/>
          <w:b/>
          <w:bCs/>
          <w:sz w:val="22"/>
          <w:szCs w:val="22"/>
        </w:rPr>
        <w:t>Qualifications of the consultant</w:t>
      </w:r>
    </w:p>
    <w:p w14:paraId="584330AD" w14:textId="77777777" w:rsidR="00073B84" w:rsidRPr="001D3479" w:rsidRDefault="00073B84" w:rsidP="0074440E">
      <w:pPr>
        <w:rPr>
          <w:rFonts w:ascii="Arial" w:hAnsi="Arial" w:cs="Arial"/>
          <w:caps/>
          <w:sz w:val="22"/>
          <w:szCs w:val="22"/>
        </w:rPr>
      </w:pPr>
    </w:p>
    <w:p w14:paraId="24AF4AFF" w14:textId="6570C77F" w:rsidR="00073B84" w:rsidRPr="001D3479" w:rsidRDefault="00F138AA" w:rsidP="0074440E">
      <w:pPr>
        <w:pStyle w:val="Default"/>
        <w:jc w:val="both"/>
        <w:rPr>
          <w:sz w:val="22"/>
          <w:szCs w:val="22"/>
        </w:rPr>
      </w:pPr>
      <w:r w:rsidRPr="001D3479">
        <w:rPr>
          <w:sz w:val="22"/>
          <w:szCs w:val="22"/>
        </w:rPr>
        <w:t xml:space="preserve">BTS and </w:t>
      </w:r>
      <w:r w:rsidR="00073B84" w:rsidRPr="001D3479">
        <w:rPr>
          <w:sz w:val="22"/>
          <w:szCs w:val="22"/>
        </w:rPr>
        <w:t xml:space="preserve">OXFAM in Bangladesh is looking for a consultant/agency with a strong record in conducting innovative and participatory baseline. </w:t>
      </w:r>
      <w:r w:rsidR="003533AD" w:rsidRPr="001D3479">
        <w:rPr>
          <w:sz w:val="22"/>
          <w:szCs w:val="22"/>
        </w:rPr>
        <w:t xml:space="preserve">In the case of individual consultant, the consultant must also demonstrate their ability to recruit experienced enumerators. </w:t>
      </w:r>
      <w:r w:rsidR="00073B84" w:rsidRPr="001D3479">
        <w:rPr>
          <w:sz w:val="22"/>
          <w:szCs w:val="22"/>
        </w:rPr>
        <w:t>The successful consultant/agency must be able to demonstrate the following skills and experiences:</w:t>
      </w:r>
    </w:p>
    <w:p w14:paraId="73DCCC8F" w14:textId="77777777" w:rsidR="00073B84" w:rsidRPr="001D3479" w:rsidRDefault="00073B84">
      <w:pPr>
        <w:pStyle w:val="ListParagraph"/>
        <w:numPr>
          <w:ilvl w:val="0"/>
          <w:numId w:val="18"/>
        </w:numPr>
        <w:autoSpaceDE w:val="0"/>
        <w:autoSpaceDN w:val="0"/>
        <w:adjustRightInd w:val="0"/>
        <w:contextualSpacing w:val="0"/>
        <w:jc w:val="both"/>
        <w:rPr>
          <w:rFonts w:ascii="Arial" w:hAnsi="Arial" w:cs="Arial"/>
          <w:bCs/>
          <w:sz w:val="22"/>
          <w:szCs w:val="22"/>
        </w:rPr>
      </w:pPr>
      <w:r w:rsidRPr="001D3479">
        <w:rPr>
          <w:rFonts w:ascii="Arial" w:hAnsi="Arial" w:cs="Arial"/>
          <w:bCs/>
          <w:sz w:val="22"/>
          <w:szCs w:val="22"/>
        </w:rPr>
        <w:t>Demonstrable knowledge and experience in conducting high-quality, credible and learning-focused studies.</w:t>
      </w:r>
    </w:p>
    <w:p w14:paraId="78A0856E" w14:textId="77777777" w:rsidR="00073B84" w:rsidRPr="001D3479" w:rsidRDefault="00073B84">
      <w:pPr>
        <w:pStyle w:val="ListParagraph"/>
        <w:numPr>
          <w:ilvl w:val="0"/>
          <w:numId w:val="18"/>
        </w:numPr>
        <w:autoSpaceDE w:val="0"/>
        <w:autoSpaceDN w:val="0"/>
        <w:adjustRightInd w:val="0"/>
        <w:contextualSpacing w:val="0"/>
        <w:jc w:val="both"/>
        <w:rPr>
          <w:rFonts w:ascii="Arial" w:hAnsi="Arial" w:cs="Arial"/>
          <w:bCs/>
          <w:sz w:val="22"/>
          <w:szCs w:val="22"/>
        </w:rPr>
      </w:pPr>
      <w:r w:rsidRPr="001D3479">
        <w:rPr>
          <w:rFonts w:ascii="Arial" w:hAnsi="Arial" w:cs="Arial"/>
          <w:bCs/>
          <w:sz w:val="22"/>
          <w:szCs w:val="22"/>
        </w:rPr>
        <w:t xml:space="preserve">Demonstrable experience of working with/ evaluating civil society and grassroots organizations in a collaborative and learning-focused manner. </w:t>
      </w:r>
    </w:p>
    <w:p w14:paraId="412BB3FD" w14:textId="77777777" w:rsidR="00073B84" w:rsidRPr="001D3479" w:rsidRDefault="00073B84">
      <w:pPr>
        <w:pStyle w:val="ListParagraph"/>
        <w:numPr>
          <w:ilvl w:val="0"/>
          <w:numId w:val="18"/>
        </w:numPr>
        <w:autoSpaceDE w:val="0"/>
        <w:autoSpaceDN w:val="0"/>
        <w:adjustRightInd w:val="0"/>
        <w:contextualSpacing w:val="0"/>
        <w:jc w:val="both"/>
        <w:rPr>
          <w:rFonts w:ascii="Arial" w:hAnsi="Arial" w:cs="Arial"/>
          <w:bCs/>
          <w:sz w:val="22"/>
          <w:szCs w:val="22"/>
        </w:rPr>
      </w:pPr>
      <w:r w:rsidRPr="001D3479">
        <w:rPr>
          <w:rFonts w:ascii="Arial" w:hAnsi="Arial" w:cs="Arial"/>
          <w:bCs/>
          <w:sz w:val="22"/>
          <w:szCs w:val="22"/>
        </w:rPr>
        <w:t xml:space="preserve">Demonstrable experience in designing and using participatory, gender-sensitive, quantitative and qualitative methodologies in cross-cultural settings. </w:t>
      </w:r>
    </w:p>
    <w:p w14:paraId="44A4C175" w14:textId="76CA7CDC" w:rsidR="00073B84" w:rsidRPr="001D3479" w:rsidRDefault="00073B84">
      <w:pPr>
        <w:pStyle w:val="Default"/>
        <w:numPr>
          <w:ilvl w:val="0"/>
          <w:numId w:val="18"/>
        </w:numPr>
        <w:jc w:val="both"/>
        <w:rPr>
          <w:sz w:val="22"/>
          <w:szCs w:val="22"/>
        </w:rPr>
      </w:pPr>
      <w:r w:rsidRPr="001D3479">
        <w:rPr>
          <w:rFonts w:eastAsia="Times New Roman"/>
          <w:bCs/>
          <w:sz w:val="22"/>
          <w:szCs w:val="22"/>
          <w:lang w:val="en-GB" w:eastAsia="en-GB"/>
        </w:rPr>
        <w:t>Experience undertaking survey/data collection using smartphone/tablets, i.e. mobile based technology</w:t>
      </w:r>
    </w:p>
    <w:p w14:paraId="7F9E8974" w14:textId="56AD9FF7" w:rsidR="00073B84" w:rsidRPr="001D3479" w:rsidRDefault="00073B84">
      <w:pPr>
        <w:pStyle w:val="CommentText"/>
        <w:numPr>
          <w:ilvl w:val="0"/>
          <w:numId w:val="18"/>
        </w:numPr>
        <w:autoSpaceDE w:val="0"/>
        <w:autoSpaceDN w:val="0"/>
        <w:adjustRightInd w:val="0"/>
        <w:jc w:val="both"/>
        <w:rPr>
          <w:rFonts w:ascii="Arial" w:hAnsi="Arial" w:cs="Arial"/>
          <w:bCs/>
          <w:sz w:val="22"/>
          <w:szCs w:val="22"/>
          <w:lang w:val="en-GB" w:eastAsia="en-GB"/>
        </w:rPr>
      </w:pPr>
      <w:r w:rsidRPr="001D3479">
        <w:rPr>
          <w:rFonts w:ascii="Arial" w:hAnsi="Arial" w:cs="Arial"/>
          <w:bCs/>
          <w:sz w:val="22"/>
          <w:szCs w:val="22"/>
          <w:lang w:val="en-GB" w:eastAsia="en-GB"/>
        </w:rPr>
        <w:lastRenderedPageBreak/>
        <w:t xml:space="preserve">Prior experience of such large data collection across multiple locations. Past experience in project working area (i.e. </w:t>
      </w:r>
      <w:r w:rsidR="00732033" w:rsidRPr="001D3479">
        <w:rPr>
          <w:rFonts w:ascii="Arial" w:hAnsi="Arial" w:cs="Arial"/>
          <w:bCs/>
          <w:sz w:val="22"/>
          <w:szCs w:val="22"/>
          <w:lang w:val="en-GB" w:eastAsia="en-GB"/>
        </w:rPr>
        <w:t>Sylhet division</w:t>
      </w:r>
      <w:r w:rsidRPr="001D3479">
        <w:rPr>
          <w:rFonts w:ascii="Arial" w:hAnsi="Arial" w:cs="Arial"/>
          <w:bCs/>
          <w:sz w:val="22"/>
          <w:szCs w:val="22"/>
          <w:lang w:val="en-GB" w:eastAsia="en-GB"/>
        </w:rPr>
        <w:t xml:space="preserve">) is preferable </w:t>
      </w:r>
    </w:p>
    <w:p w14:paraId="000C3330" w14:textId="77777777" w:rsidR="00073B84" w:rsidRPr="001D3479" w:rsidRDefault="00073B84">
      <w:pPr>
        <w:pStyle w:val="ListParagraph"/>
        <w:numPr>
          <w:ilvl w:val="0"/>
          <w:numId w:val="18"/>
        </w:numPr>
        <w:autoSpaceDE w:val="0"/>
        <w:autoSpaceDN w:val="0"/>
        <w:adjustRightInd w:val="0"/>
        <w:contextualSpacing w:val="0"/>
        <w:jc w:val="both"/>
        <w:rPr>
          <w:rFonts w:ascii="Arial" w:hAnsi="Arial" w:cs="Arial"/>
          <w:bCs/>
          <w:sz w:val="22"/>
          <w:szCs w:val="22"/>
        </w:rPr>
      </w:pPr>
      <w:r w:rsidRPr="001D3479">
        <w:rPr>
          <w:rFonts w:ascii="Arial" w:hAnsi="Arial" w:cs="Arial"/>
          <w:bCs/>
          <w:sz w:val="22"/>
          <w:szCs w:val="22"/>
        </w:rPr>
        <w:t xml:space="preserve">Capacity to produce a searchable database of good quality narratives, photos and/or videos and integrate these effectively in the study. </w:t>
      </w:r>
    </w:p>
    <w:p w14:paraId="5A0EB808" w14:textId="4AE9FB6F" w:rsidR="00073B84" w:rsidRPr="001D3479" w:rsidRDefault="00073B84">
      <w:pPr>
        <w:pStyle w:val="Default"/>
        <w:numPr>
          <w:ilvl w:val="0"/>
          <w:numId w:val="18"/>
        </w:numPr>
        <w:jc w:val="both"/>
        <w:rPr>
          <w:sz w:val="22"/>
          <w:szCs w:val="22"/>
        </w:rPr>
      </w:pPr>
      <w:r w:rsidRPr="001D3479">
        <w:rPr>
          <w:sz w:val="22"/>
          <w:szCs w:val="22"/>
        </w:rPr>
        <w:t xml:space="preserve">Familiarity with </w:t>
      </w:r>
      <w:r w:rsidR="00732033" w:rsidRPr="001D3479">
        <w:rPr>
          <w:sz w:val="22"/>
          <w:szCs w:val="22"/>
        </w:rPr>
        <w:t>tea garden</w:t>
      </w:r>
      <w:r w:rsidRPr="001D3479">
        <w:rPr>
          <w:sz w:val="22"/>
          <w:szCs w:val="22"/>
        </w:rPr>
        <w:t xml:space="preserve"> </w:t>
      </w:r>
      <w:r w:rsidR="00732033" w:rsidRPr="001D3479">
        <w:rPr>
          <w:sz w:val="22"/>
          <w:szCs w:val="22"/>
        </w:rPr>
        <w:t>women and adolescent workers’</w:t>
      </w:r>
      <w:r w:rsidRPr="001D3479">
        <w:rPr>
          <w:sz w:val="22"/>
          <w:szCs w:val="22"/>
        </w:rPr>
        <w:t xml:space="preserve"> rights, violence against women and girls</w:t>
      </w:r>
      <w:r w:rsidR="000D429D" w:rsidRPr="001D3479">
        <w:rPr>
          <w:sz w:val="22"/>
          <w:szCs w:val="22"/>
        </w:rPr>
        <w:t xml:space="preserve">, decent work </w:t>
      </w:r>
      <w:r w:rsidRPr="001D3479">
        <w:rPr>
          <w:sz w:val="22"/>
          <w:szCs w:val="22"/>
        </w:rPr>
        <w:t xml:space="preserve">with demonstrated experience in undertaking research in these fields within the last 5 years </w:t>
      </w:r>
    </w:p>
    <w:p w14:paraId="01B6FA54" w14:textId="76236C04" w:rsidR="009A59E0" w:rsidRPr="001D3479" w:rsidRDefault="00073B84">
      <w:pPr>
        <w:pStyle w:val="Default"/>
        <w:numPr>
          <w:ilvl w:val="0"/>
          <w:numId w:val="18"/>
        </w:numPr>
        <w:jc w:val="both"/>
        <w:rPr>
          <w:sz w:val="22"/>
          <w:szCs w:val="22"/>
        </w:rPr>
      </w:pPr>
      <w:r w:rsidRPr="001D3479">
        <w:rPr>
          <w:sz w:val="22"/>
          <w:szCs w:val="22"/>
        </w:rPr>
        <w:t xml:space="preserve">Experience of managing teams, and the capability to handle necessary logistics and, </w:t>
      </w:r>
      <w:proofErr w:type="spellStart"/>
      <w:r w:rsidRPr="001D3479">
        <w:rPr>
          <w:sz w:val="22"/>
          <w:szCs w:val="22"/>
        </w:rPr>
        <w:t>iof</w:t>
      </w:r>
      <w:proofErr w:type="spellEnd"/>
      <w:r w:rsidRPr="001D3479">
        <w:rPr>
          <w:sz w:val="22"/>
          <w:szCs w:val="22"/>
        </w:rPr>
        <w:t xml:space="preserve"> required and agreed, sub-contracting</w:t>
      </w:r>
    </w:p>
    <w:p w14:paraId="74BC3CBA" w14:textId="77777777" w:rsidR="009A59E0" w:rsidRPr="001D3479" w:rsidRDefault="009A59E0">
      <w:pPr>
        <w:pStyle w:val="Default"/>
        <w:numPr>
          <w:ilvl w:val="0"/>
          <w:numId w:val="18"/>
        </w:numPr>
        <w:jc w:val="both"/>
        <w:rPr>
          <w:sz w:val="22"/>
          <w:szCs w:val="22"/>
        </w:rPr>
      </w:pPr>
      <w:r w:rsidRPr="001D3479">
        <w:rPr>
          <w:sz w:val="22"/>
          <w:szCs w:val="22"/>
        </w:rPr>
        <w:t>Can assemble a</w:t>
      </w:r>
      <w:r w:rsidR="0047496F" w:rsidRPr="001D3479">
        <w:rPr>
          <w:sz w:val="22"/>
          <w:szCs w:val="22"/>
        </w:rPr>
        <w:t xml:space="preserve"> team to help in the research. </w:t>
      </w:r>
      <w:r w:rsidRPr="001D3479">
        <w:rPr>
          <w:sz w:val="22"/>
          <w:szCs w:val="22"/>
        </w:rPr>
        <w:t>Team members should share similar qualification as the consultant and preferably have worked with the consultant and/or other team members in undertaking research.</w:t>
      </w:r>
    </w:p>
    <w:p w14:paraId="7472AA32" w14:textId="77777777" w:rsidR="003533AD" w:rsidRPr="001D3479" w:rsidRDefault="003533AD">
      <w:pPr>
        <w:pStyle w:val="Default"/>
        <w:numPr>
          <w:ilvl w:val="0"/>
          <w:numId w:val="18"/>
        </w:numPr>
        <w:jc w:val="both"/>
        <w:rPr>
          <w:sz w:val="22"/>
          <w:szCs w:val="22"/>
        </w:rPr>
      </w:pPr>
      <w:r w:rsidRPr="001D3479">
        <w:rPr>
          <w:sz w:val="22"/>
          <w:szCs w:val="22"/>
        </w:rPr>
        <w:t>Demonstrable ability to undertake rigorous quantitative and qualitative analysis</w:t>
      </w:r>
    </w:p>
    <w:p w14:paraId="6DF83F77" w14:textId="77777777" w:rsidR="003533AD" w:rsidRPr="001D3479" w:rsidRDefault="003533AD">
      <w:pPr>
        <w:pStyle w:val="Default"/>
        <w:numPr>
          <w:ilvl w:val="0"/>
          <w:numId w:val="18"/>
        </w:numPr>
        <w:jc w:val="both"/>
        <w:rPr>
          <w:sz w:val="22"/>
          <w:szCs w:val="22"/>
        </w:rPr>
      </w:pPr>
      <w:r w:rsidRPr="001D3479">
        <w:rPr>
          <w:sz w:val="22"/>
          <w:szCs w:val="22"/>
        </w:rPr>
        <w:t>Ability to produce high quality analytical report with triangulated findings</w:t>
      </w:r>
    </w:p>
    <w:p w14:paraId="67A7A972" w14:textId="77777777" w:rsidR="003533AD" w:rsidRPr="001D3479" w:rsidRDefault="003533AD">
      <w:pPr>
        <w:pStyle w:val="Default"/>
        <w:numPr>
          <w:ilvl w:val="0"/>
          <w:numId w:val="18"/>
        </w:numPr>
        <w:jc w:val="both"/>
        <w:rPr>
          <w:sz w:val="22"/>
          <w:szCs w:val="22"/>
        </w:rPr>
      </w:pPr>
      <w:r w:rsidRPr="001D3479">
        <w:rPr>
          <w:sz w:val="22"/>
          <w:szCs w:val="22"/>
        </w:rPr>
        <w:t>Excellent English written and verbal communications skills</w:t>
      </w:r>
    </w:p>
    <w:p w14:paraId="2A7F74C4" w14:textId="77777777" w:rsidR="0047496F" w:rsidRPr="001D3479" w:rsidRDefault="0047496F">
      <w:pPr>
        <w:pStyle w:val="Default"/>
        <w:ind w:left="1080"/>
        <w:jc w:val="both"/>
        <w:rPr>
          <w:sz w:val="22"/>
          <w:szCs w:val="22"/>
        </w:rPr>
      </w:pPr>
    </w:p>
    <w:p w14:paraId="163E4575" w14:textId="6C82310A" w:rsidR="009A59E0" w:rsidRPr="001D3479" w:rsidRDefault="000D429D">
      <w:pPr>
        <w:rPr>
          <w:rFonts w:ascii="Arial" w:hAnsi="Arial" w:cs="Arial"/>
          <w:b/>
          <w:bCs/>
          <w:sz w:val="22"/>
          <w:szCs w:val="22"/>
        </w:rPr>
      </w:pPr>
      <w:r w:rsidRPr="001D3479">
        <w:rPr>
          <w:rFonts w:ascii="Arial" w:hAnsi="Arial" w:cs="Arial"/>
          <w:b/>
          <w:bCs/>
          <w:sz w:val="22"/>
          <w:szCs w:val="22"/>
        </w:rPr>
        <w:t xml:space="preserve">9.  </w:t>
      </w:r>
      <w:r w:rsidR="009A59E0" w:rsidRPr="001D3479">
        <w:rPr>
          <w:rFonts w:ascii="Arial" w:hAnsi="Arial" w:cs="Arial"/>
          <w:b/>
          <w:bCs/>
          <w:sz w:val="22"/>
          <w:szCs w:val="22"/>
        </w:rPr>
        <w:t>Apply Procedure:</w:t>
      </w:r>
    </w:p>
    <w:p w14:paraId="6DFB5AEA" w14:textId="77777777" w:rsidR="009A59E0" w:rsidRPr="001D3479" w:rsidRDefault="009A59E0">
      <w:pPr>
        <w:rPr>
          <w:rFonts w:ascii="Arial" w:hAnsi="Arial" w:cs="Arial"/>
          <w:b/>
          <w:bCs/>
          <w:sz w:val="22"/>
          <w:szCs w:val="22"/>
          <w:u w:val="single"/>
        </w:rPr>
      </w:pPr>
    </w:p>
    <w:p w14:paraId="5EDBB2CD" w14:textId="779CC2F5" w:rsidR="009A59E0" w:rsidRDefault="009A59E0">
      <w:pPr>
        <w:autoSpaceDE w:val="0"/>
        <w:autoSpaceDN w:val="0"/>
        <w:adjustRightInd w:val="0"/>
        <w:jc w:val="both"/>
        <w:rPr>
          <w:rFonts w:ascii="Arial" w:hAnsi="Arial" w:cs="Arial"/>
          <w:b/>
          <w:sz w:val="22"/>
          <w:szCs w:val="22"/>
        </w:rPr>
      </w:pPr>
      <w:r w:rsidRPr="001D3479">
        <w:rPr>
          <w:rFonts w:ascii="Arial" w:hAnsi="Arial" w:cs="Arial"/>
          <w:sz w:val="22"/>
          <w:szCs w:val="22"/>
          <w:lang w:val="en-US"/>
        </w:rPr>
        <w:t xml:space="preserve">The proposal (duly signed) from </w:t>
      </w:r>
      <w:r w:rsidR="005F103B" w:rsidRPr="001D3479">
        <w:rPr>
          <w:rFonts w:ascii="Arial" w:hAnsi="Arial" w:cs="Arial"/>
          <w:sz w:val="22"/>
          <w:szCs w:val="22"/>
          <w:lang w:val="en-US"/>
        </w:rPr>
        <w:t>individual</w:t>
      </w:r>
      <w:r w:rsidRPr="001D3479">
        <w:rPr>
          <w:rFonts w:ascii="Arial" w:hAnsi="Arial" w:cs="Arial"/>
          <w:sz w:val="22"/>
          <w:szCs w:val="22"/>
          <w:lang w:val="en-US"/>
        </w:rPr>
        <w:t>/</w:t>
      </w:r>
      <w:r w:rsidR="005F103B" w:rsidRPr="001D3479">
        <w:rPr>
          <w:rFonts w:ascii="Arial" w:hAnsi="Arial" w:cs="Arial"/>
          <w:sz w:val="22"/>
          <w:szCs w:val="22"/>
          <w:lang w:val="en-US"/>
        </w:rPr>
        <w:t>firms</w:t>
      </w:r>
      <w:r w:rsidRPr="001D3479">
        <w:rPr>
          <w:rFonts w:ascii="Arial" w:hAnsi="Arial" w:cs="Arial"/>
          <w:sz w:val="22"/>
          <w:szCs w:val="22"/>
          <w:lang w:val="en-US"/>
        </w:rPr>
        <w:t xml:space="preserve"> should comprise technical and financial proposal (along with following documents). Proposal will be accepted through email in soft copy form (signed scanned copy) </w:t>
      </w:r>
      <w:r w:rsidRPr="001D3479">
        <w:rPr>
          <w:rFonts w:ascii="Arial" w:hAnsi="Arial" w:cs="Arial"/>
          <w:sz w:val="22"/>
          <w:szCs w:val="22"/>
        </w:rPr>
        <w:t>by mentioning subject line “</w:t>
      </w:r>
      <w:r w:rsidRPr="001D3479">
        <w:rPr>
          <w:rFonts w:ascii="Arial" w:hAnsi="Arial" w:cs="Arial"/>
          <w:b/>
          <w:sz w:val="22"/>
          <w:szCs w:val="22"/>
          <w:u w:val="thick"/>
          <w:lang w:val="en-US"/>
        </w:rPr>
        <w:t>Consultancy of</w:t>
      </w:r>
      <w:r w:rsidR="006F54F1" w:rsidRPr="001D3479">
        <w:rPr>
          <w:rFonts w:ascii="Arial" w:hAnsi="Arial" w:cs="Arial"/>
          <w:b/>
          <w:sz w:val="22"/>
          <w:szCs w:val="22"/>
          <w:u w:val="thick"/>
          <w:lang w:val="en-US"/>
        </w:rPr>
        <w:t xml:space="preserve"> </w:t>
      </w:r>
      <w:r w:rsidRPr="001D3479">
        <w:rPr>
          <w:rFonts w:ascii="Arial" w:hAnsi="Arial" w:cs="Arial"/>
          <w:b/>
          <w:sz w:val="22"/>
          <w:szCs w:val="22"/>
          <w:u w:val="thick"/>
          <w:lang w:val="en-US"/>
        </w:rPr>
        <w:t>baseline study</w:t>
      </w:r>
      <w:r w:rsidR="0074440E">
        <w:rPr>
          <w:rFonts w:ascii="Arial" w:hAnsi="Arial" w:cs="Arial"/>
          <w:b/>
          <w:sz w:val="22"/>
          <w:szCs w:val="22"/>
          <w:u w:val="thick"/>
          <w:lang w:val="en-US"/>
        </w:rPr>
        <w:t xml:space="preserve"> of </w:t>
      </w:r>
      <w:r w:rsidR="0074440E" w:rsidRPr="0074440E">
        <w:rPr>
          <w:rFonts w:ascii="Arial" w:hAnsi="Arial" w:cs="Arial"/>
          <w:b/>
          <w:sz w:val="22"/>
          <w:szCs w:val="22"/>
          <w:u w:val="thick"/>
          <w:lang w:val="en-US"/>
        </w:rPr>
        <w:t xml:space="preserve">social protection </w:t>
      </w:r>
      <w:r w:rsidR="00C55D23">
        <w:rPr>
          <w:rFonts w:ascii="Arial" w:hAnsi="Arial" w:cs="Arial"/>
          <w:b/>
          <w:sz w:val="22"/>
          <w:szCs w:val="22"/>
          <w:u w:val="thick"/>
          <w:lang w:val="en-US"/>
        </w:rPr>
        <w:t xml:space="preserve">project </w:t>
      </w:r>
      <w:r w:rsidR="0074440E" w:rsidRPr="0074440E">
        <w:rPr>
          <w:rFonts w:ascii="Arial" w:hAnsi="Arial" w:cs="Arial"/>
          <w:b/>
          <w:sz w:val="22"/>
          <w:szCs w:val="22"/>
          <w:u w:val="thick"/>
          <w:lang w:val="en-US"/>
        </w:rPr>
        <w:t>for tea garden workers</w:t>
      </w:r>
      <w:proofErr w:type="gramStart"/>
      <w:r w:rsidRPr="001D3479">
        <w:rPr>
          <w:rFonts w:ascii="Arial" w:hAnsi="Arial" w:cs="Arial"/>
          <w:b/>
          <w:sz w:val="22"/>
          <w:szCs w:val="22"/>
          <w:u w:val="thick"/>
          <w:lang w:val="en-US"/>
        </w:rPr>
        <w:t>”</w:t>
      </w:r>
      <w:r w:rsidR="00003C60" w:rsidRPr="001D3479">
        <w:rPr>
          <w:rFonts w:ascii="Arial" w:hAnsi="Arial" w:cs="Arial"/>
          <w:sz w:val="22"/>
          <w:szCs w:val="22"/>
        </w:rPr>
        <w:t xml:space="preserve"> </w:t>
      </w:r>
      <w:r w:rsidR="00BA20B6">
        <w:rPr>
          <w:rFonts w:ascii="Arial" w:hAnsi="Arial" w:cs="Arial"/>
          <w:sz w:val="22"/>
          <w:szCs w:val="22"/>
        </w:rPr>
        <w:t xml:space="preserve"> to</w:t>
      </w:r>
      <w:proofErr w:type="gramEnd"/>
      <w:r w:rsidR="00BA20B6">
        <w:rPr>
          <w:rFonts w:ascii="Arial" w:hAnsi="Arial" w:cs="Arial"/>
          <w:sz w:val="22"/>
          <w:szCs w:val="22"/>
        </w:rPr>
        <w:t xml:space="preserve"> </w:t>
      </w:r>
      <w:hyperlink r:id="rId8" w:history="1">
        <w:r w:rsidR="00BA20B6" w:rsidRPr="00F45907">
          <w:rPr>
            <w:rStyle w:val="Hyperlink"/>
            <w:rFonts w:ascii="Arial" w:hAnsi="Arial" w:cs="Arial"/>
            <w:sz w:val="22"/>
            <w:szCs w:val="22"/>
          </w:rPr>
          <w:t>jobs@breakingthesilencebd.org</w:t>
        </w:r>
      </w:hyperlink>
      <w:r w:rsidR="00BA20B6">
        <w:rPr>
          <w:rFonts w:ascii="Arial" w:hAnsi="Arial" w:cs="Arial"/>
          <w:sz w:val="22"/>
          <w:szCs w:val="22"/>
        </w:rPr>
        <w:t xml:space="preserve"> with a copy to </w:t>
      </w:r>
      <w:hyperlink r:id="rId9" w:history="1">
        <w:r w:rsidR="00BA20B6" w:rsidRPr="00F45907">
          <w:rPr>
            <w:rStyle w:val="Hyperlink"/>
            <w:rFonts w:ascii="Arial" w:hAnsi="Arial" w:cs="Arial"/>
            <w:sz w:val="22"/>
            <w:szCs w:val="22"/>
          </w:rPr>
          <w:t>tareq@breakingthesilencebd.org</w:t>
        </w:r>
      </w:hyperlink>
      <w:r w:rsidR="00BA20B6">
        <w:rPr>
          <w:rFonts w:ascii="Arial" w:hAnsi="Arial" w:cs="Arial"/>
          <w:sz w:val="22"/>
          <w:szCs w:val="22"/>
        </w:rPr>
        <w:t xml:space="preserve"> </w:t>
      </w:r>
      <w:r w:rsidR="00003C60" w:rsidRPr="001D3479">
        <w:rPr>
          <w:rFonts w:ascii="Arial" w:hAnsi="Arial" w:cs="Arial"/>
          <w:sz w:val="22"/>
          <w:szCs w:val="22"/>
        </w:rPr>
        <w:t xml:space="preserve">by </w:t>
      </w:r>
      <w:r w:rsidR="006F54F1" w:rsidRPr="001D3479">
        <w:rPr>
          <w:rFonts w:ascii="Arial" w:hAnsi="Arial" w:cs="Arial"/>
          <w:b/>
          <w:sz w:val="22"/>
          <w:szCs w:val="22"/>
        </w:rPr>
        <w:t xml:space="preserve">June </w:t>
      </w:r>
      <w:r w:rsidR="00C55D23">
        <w:rPr>
          <w:rFonts w:ascii="Arial" w:hAnsi="Arial" w:cs="Arial"/>
          <w:b/>
          <w:sz w:val="22"/>
          <w:szCs w:val="22"/>
        </w:rPr>
        <w:t>2</w:t>
      </w:r>
      <w:r w:rsidR="00C55D23" w:rsidRPr="001D3479">
        <w:rPr>
          <w:rFonts w:ascii="Arial" w:hAnsi="Arial" w:cs="Arial"/>
          <w:b/>
          <w:sz w:val="22"/>
          <w:szCs w:val="22"/>
        </w:rPr>
        <w:t>8</w:t>
      </w:r>
      <w:r w:rsidR="00003C60" w:rsidRPr="001D3479">
        <w:rPr>
          <w:rFonts w:ascii="Arial" w:hAnsi="Arial" w:cs="Arial"/>
          <w:b/>
          <w:sz w:val="22"/>
          <w:szCs w:val="22"/>
        </w:rPr>
        <w:t xml:space="preserve">, </w:t>
      </w:r>
      <w:r w:rsidR="006F54F1" w:rsidRPr="001D3479">
        <w:rPr>
          <w:rFonts w:ascii="Arial" w:hAnsi="Arial" w:cs="Arial"/>
          <w:b/>
          <w:sz w:val="22"/>
          <w:szCs w:val="22"/>
        </w:rPr>
        <w:t>2020</w:t>
      </w:r>
      <w:r w:rsidRPr="001D3479">
        <w:rPr>
          <w:rFonts w:ascii="Arial" w:hAnsi="Arial" w:cs="Arial"/>
          <w:b/>
          <w:sz w:val="22"/>
          <w:szCs w:val="22"/>
        </w:rPr>
        <w:t>.</w:t>
      </w:r>
      <w:bookmarkStart w:id="0" w:name="_GoBack"/>
      <w:bookmarkEnd w:id="0"/>
    </w:p>
    <w:p w14:paraId="158BE37E" w14:textId="32A30A61" w:rsidR="00D25E65" w:rsidRDefault="00D25E65">
      <w:pPr>
        <w:autoSpaceDE w:val="0"/>
        <w:autoSpaceDN w:val="0"/>
        <w:adjustRightInd w:val="0"/>
        <w:jc w:val="both"/>
        <w:rPr>
          <w:rFonts w:ascii="Arial" w:hAnsi="Arial" w:cs="Arial"/>
          <w:b/>
          <w:sz w:val="22"/>
          <w:szCs w:val="22"/>
        </w:rPr>
      </w:pPr>
    </w:p>
    <w:p w14:paraId="33D1E828" w14:textId="7C8ECEEE" w:rsidR="00D25E65" w:rsidRPr="001D3479" w:rsidRDefault="00D25E65">
      <w:pPr>
        <w:autoSpaceDE w:val="0"/>
        <w:autoSpaceDN w:val="0"/>
        <w:adjustRightInd w:val="0"/>
        <w:jc w:val="both"/>
        <w:rPr>
          <w:rFonts w:ascii="Arial" w:hAnsi="Arial" w:cs="Arial"/>
          <w:i/>
          <w:sz w:val="22"/>
          <w:szCs w:val="22"/>
        </w:rPr>
      </w:pPr>
      <w:r w:rsidRPr="001D3479">
        <w:rPr>
          <w:rFonts w:ascii="Arial" w:hAnsi="Arial" w:cs="Arial"/>
          <w:i/>
          <w:sz w:val="22"/>
          <w:szCs w:val="22"/>
        </w:rPr>
        <w:t>Please note that, by 30</w:t>
      </w:r>
      <w:r w:rsidRPr="001D3479">
        <w:rPr>
          <w:rFonts w:ascii="Arial" w:hAnsi="Arial" w:cs="Arial"/>
          <w:i/>
          <w:sz w:val="22"/>
          <w:szCs w:val="22"/>
          <w:vertAlign w:val="superscript"/>
        </w:rPr>
        <w:t>th</w:t>
      </w:r>
      <w:r w:rsidRPr="001D3479">
        <w:rPr>
          <w:rFonts w:ascii="Arial" w:hAnsi="Arial" w:cs="Arial"/>
          <w:i/>
          <w:sz w:val="22"/>
          <w:szCs w:val="22"/>
        </w:rPr>
        <w:t xml:space="preserve"> of June the selection process will be completed and</w:t>
      </w:r>
      <w:r w:rsidR="0028605D">
        <w:rPr>
          <w:rFonts w:ascii="Arial" w:hAnsi="Arial" w:cs="Arial"/>
          <w:i/>
          <w:sz w:val="22"/>
          <w:szCs w:val="22"/>
        </w:rPr>
        <w:t xml:space="preserve"> it is expected that </w:t>
      </w:r>
      <w:r w:rsidR="00BA20B6">
        <w:rPr>
          <w:rFonts w:ascii="Arial" w:hAnsi="Arial" w:cs="Arial"/>
          <w:i/>
          <w:sz w:val="22"/>
          <w:szCs w:val="22"/>
        </w:rPr>
        <w:t>c</w:t>
      </w:r>
      <w:r w:rsidR="00BA20B6" w:rsidRPr="001D3479">
        <w:rPr>
          <w:rFonts w:ascii="Arial" w:hAnsi="Arial" w:cs="Arial"/>
          <w:i/>
          <w:sz w:val="22"/>
          <w:szCs w:val="22"/>
        </w:rPr>
        <w:t>onsultant</w:t>
      </w:r>
      <w:r w:rsidRPr="001D3479">
        <w:rPr>
          <w:rFonts w:ascii="Arial" w:hAnsi="Arial" w:cs="Arial"/>
          <w:i/>
          <w:sz w:val="22"/>
          <w:szCs w:val="22"/>
        </w:rPr>
        <w:t xml:space="preserve"> </w:t>
      </w:r>
      <w:r w:rsidR="0028605D" w:rsidRPr="001D3479">
        <w:rPr>
          <w:rFonts w:ascii="Arial" w:hAnsi="Arial" w:cs="Arial"/>
          <w:i/>
          <w:sz w:val="22"/>
          <w:szCs w:val="22"/>
        </w:rPr>
        <w:t xml:space="preserve">will </w:t>
      </w:r>
      <w:r w:rsidR="00BA20B6" w:rsidRPr="001D3479">
        <w:rPr>
          <w:rFonts w:ascii="Arial" w:hAnsi="Arial" w:cs="Arial"/>
          <w:i/>
          <w:sz w:val="22"/>
          <w:szCs w:val="22"/>
        </w:rPr>
        <w:t>start</w:t>
      </w:r>
      <w:r w:rsidR="0028605D" w:rsidRPr="001D3479">
        <w:rPr>
          <w:rFonts w:ascii="Arial" w:hAnsi="Arial" w:cs="Arial"/>
          <w:i/>
          <w:sz w:val="22"/>
          <w:szCs w:val="22"/>
        </w:rPr>
        <w:t xml:space="preserve"> work from 1</w:t>
      </w:r>
      <w:r w:rsidR="0028605D" w:rsidRPr="001D3479">
        <w:rPr>
          <w:rFonts w:ascii="Arial" w:hAnsi="Arial" w:cs="Arial"/>
          <w:i/>
          <w:sz w:val="22"/>
          <w:szCs w:val="22"/>
          <w:vertAlign w:val="superscript"/>
        </w:rPr>
        <w:t>st</w:t>
      </w:r>
      <w:r w:rsidR="0028605D" w:rsidRPr="001D3479">
        <w:rPr>
          <w:rFonts w:ascii="Arial" w:hAnsi="Arial" w:cs="Arial"/>
          <w:i/>
          <w:sz w:val="22"/>
          <w:szCs w:val="22"/>
        </w:rPr>
        <w:t xml:space="preserve"> week of July.</w:t>
      </w:r>
    </w:p>
    <w:p w14:paraId="2D673C9D" w14:textId="77777777" w:rsidR="009A59E0" w:rsidRPr="001D3479" w:rsidRDefault="009A59E0">
      <w:pPr>
        <w:autoSpaceDE w:val="0"/>
        <w:autoSpaceDN w:val="0"/>
        <w:adjustRightInd w:val="0"/>
        <w:rPr>
          <w:rFonts w:ascii="Arial" w:hAnsi="Arial" w:cs="Arial"/>
          <w:b/>
          <w:sz w:val="22"/>
          <w:szCs w:val="22"/>
        </w:rPr>
      </w:pPr>
    </w:p>
    <w:p w14:paraId="63712A0C" w14:textId="77777777" w:rsidR="009A59E0" w:rsidRPr="001D3479" w:rsidRDefault="009A59E0">
      <w:pPr>
        <w:autoSpaceDE w:val="0"/>
        <w:autoSpaceDN w:val="0"/>
        <w:adjustRightInd w:val="0"/>
        <w:rPr>
          <w:rFonts w:ascii="Arial" w:hAnsi="Arial" w:cs="Arial"/>
          <w:b/>
          <w:sz w:val="22"/>
          <w:szCs w:val="22"/>
          <w:lang w:val="en-US"/>
        </w:rPr>
      </w:pPr>
      <w:r w:rsidRPr="001D3479">
        <w:rPr>
          <w:rFonts w:ascii="Arial" w:hAnsi="Arial" w:cs="Arial"/>
          <w:b/>
          <w:sz w:val="22"/>
          <w:szCs w:val="22"/>
          <w:lang w:val="en-US"/>
        </w:rPr>
        <w:t xml:space="preserve">Other documents to be submitted: </w:t>
      </w:r>
    </w:p>
    <w:p w14:paraId="0766F970" w14:textId="77777777" w:rsidR="009A59E0" w:rsidRPr="001D3479" w:rsidRDefault="009A59E0">
      <w:pPr>
        <w:autoSpaceDE w:val="0"/>
        <w:autoSpaceDN w:val="0"/>
        <w:adjustRightInd w:val="0"/>
        <w:rPr>
          <w:rFonts w:ascii="Arial" w:hAnsi="Arial" w:cs="Arial"/>
          <w:sz w:val="22"/>
          <w:szCs w:val="22"/>
          <w:lang w:val="en-US"/>
        </w:rPr>
      </w:pPr>
    </w:p>
    <w:p w14:paraId="147BE075" w14:textId="77777777" w:rsidR="009A59E0" w:rsidRPr="001D3479" w:rsidRDefault="009A59E0">
      <w:pPr>
        <w:pStyle w:val="ListParagraph"/>
        <w:numPr>
          <w:ilvl w:val="0"/>
          <w:numId w:val="12"/>
        </w:numPr>
        <w:autoSpaceDE w:val="0"/>
        <w:autoSpaceDN w:val="0"/>
        <w:adjustRightInd w:val="0"/>
        <w:rPr>
          <w:rFonts w:ascii="Arial" w:hAnsi="Arial" w:cs="Arial"/>
          <w:b/>
          <w:sz w:val="22"/>
          <w:szCs w:val="22"/>
          <w:u w:val="single"/>
          <w:lang w:val="en-US"/>
        </w:rPr>
      </w:pPr>
      <w:r w:rsidRPr="001D3479">
        <w:rPr>
          <w:rFonts w:ascii="Arial" w:hAnsi="Arial" w:cs="Arial"/>
          <w:b/>
          <w:sz w:val="22"/>
          <w:szCs w:val="22"/>
          <w:u w:val="single"/>
          <w:lang w:val="en-US"/>
        </w:rPr>
        <w:t xml:space="preserve">For Individual Consultant </w:t>
      </w:r>
    </w:p>
    <w:p w14:paraId="6F5EA6C4" w14:textId="69D3CF4A" w:rsidR="009A59E0" w:rsidRPr="001D3479" w:rsidRDefault="009A59E0">
      <w:pPr>
        <w:pStyle w:val="ListParagraph"/>
        <w:numPr>
          <w:ilvl w:val="0"/>
          <w:numId w:val="13"/>
        </w:numPr>
        <w:autoSpaceDE w:val="0"/>
        <w:autoSpaceDN w:val="0"/>
        <w:adjustRightInd w:val="0"/>
        <w:jc w:val="both"/>
        <w:rPr>
          <w:rFonts w:ascii="Arial" w:hAnsi="Arial" w:cs="Arial"/>
          <w:sz w:val="22"/>
          <w:szCs w:val="22"/>
          <w:lang w:val="en-US"/>
        </w:rPr>
      </w:pPr>
      <w:r w:rsidRPr="001D3479">
        <w:rPr>
          <w:rFonts w:ascii="Arial" w:hAnsi="Arial" w:cs="Arial"/>
          <w:sz w:val="22"/>
          <w:szCs w:val="22"/>
          <w:lang w:val="en-US"/>
        </w:rPr>
        <w:t xml:space="preserve">Maximum </w:t>
      </w:r>
      <w:r w:rsidR="00C55D23" w:rsidRPr="00C55D23">
        <w:rPr>
          <w:rFonts w:ascii="Arial" w:hAnsi="Arial" w:cs="Arial"/>
          <w:sz w:val="22"/>
          <w:szCs w:val="22"/>
          <w:lang w:val="en-US"/>
        </w:rPr>
        <w:t>2-page</w:t>
      </w:r>
      <w:r w:rsidRPr="001D3479">
        <w:rPr>
          <w:rFonts w:ascii="Arial" w:hAnsi="Arial" w:cs="Arial"/>
          <w:sz w:val="22"/>
          <w:szCs w:val="22"/>
          <w:lang w:val="en-US"/>
        </w:rPr>
        <w:t xml:space="preserve"> CV of Team Leader highlighting related assignments completed with </w:t>
      </w:r>
      <w:r w:rsidR="00EF3BA1" w:rsidRPr="001D3479">
        <w:rPr>
          <w:rFonts w:ascii="Arial" w:hAnsi="Arial" w:cs="Arial"/>
          <w:sz w:val="22"/>
          <w:szCs w:val="22"/>
          <w:lang w:val="en-US"/>
        </w:rPr>
        <w:t>client name</w:t>
      </w:r>
      <w:r w:rsidRPr="001D3479">
        <w:rPr>
          <w:rFonts w:ascii="Arial" w:hAnsi="Arial" w:cs="Arial"/>
          <w:sz w:val="22"/>
          <w:szCs w:val="22"/>
          <w:lang w:val="en-US"/>
        </w:rPr>
        <w:t xml:space="preserve">, contract person and mobile </w:t>
      </w:r>
      <w:proofErr w:type="gramStart"/>
      <w:r w:rsidRPr="001D3479">
        <w:rPr>
          <w:rFonts w:ascii="Arial" w:hAnsi="Arial" w:cs="Arial"/>
          <w:sz w:val="22"/>
          <w:szCs w:val="22"/>
          <w:lang w:val="en-US"/>
        </w:rPr>
        <w:t>number  (</w:t>
      </w:r>
      <w:proofErr w:type="gramEnd"/>
      <w:r w:rsidRPr="001D3479">
        <w:rPr>
          <w:rFonts w:ascii="Arial" w:hAnsi="Arial" w:cs="Arial"/>
          <w:sz w:val="22"/>
          <w:szCs w:val="22"/>
          <w:lang w:val="en-US"/>
        </w:rPr>
        <w:t xml:space="preserve"> this person must have fulltime engagement during assignment time)</w:t>
      </w:r>
      <w:r w:rsidR="002458E2" w:rsidRPr="001D3479">
        <w:rPr>
          <w:rFonts w:ascii="Arial" w:hAnsi="Arial" w:cs="Arial"/>
          <w:sz w:val="22"/>
          <w:szCs w:val="22"/>
          <w:lang w:val="en-US"/>
        </w:rPr>
        <w:t>. Two references must also be provided based on similar work provided by the Team Leader within the last two (2) years.</w:t>
      </w:r>
      <w:r w:rsidRPr="001D3479">
        <w:rPr>
          <w:rFonts w:ascii="Arial" w:hAnsi="Arial" w:cs="Arial"/>
          <w:sz w:val="22"/>
          <w:szCs w:val="22"/>
          <w:lang w:val="en-US"/>
        </w:rPr>
        <w:t xml:space="preserve"> </w:t>
      </w:r>
    </w:p>
    <w:p w14:paraId="1D30AB3C" w14:textId="77777777" w:rsidR="009A59E0" w:rsidRPr="001D3479" w:rsidRDefault="009A59E0">
      <w:pPr>
        <w:pStyle w:val="ListParagraph"/>
        <w:numPr>
          <w:ilvl w:val="0"/>
          <w:numId w:val="13"/>
        </w:numPr>
        <w:autoSpaceDE w:val="0"/>
        <w:autoSpaceDN w:val="0"/>
        <w:adjustRightInd w:val="0"/>
        <w:jc w:val="both"/>
        <w:rPr>
          <w:rFonts w:ascii="Arial" w:hAnsi="Arial" w:cs="Arial"/>
          <w:sz w:val="22"/>
          <w:szCs w:val="22"/>
          <w:lang w:val="en-US"/>
        </w:rPr>
      </w:pPr>
      <w:r w:rsidRPr="001D3479">
        <w:rPr>
          <w:rFonts w:ascii="Arial" w:hAnsi="Arial" w:cs="Arial"/>
          <w:sz w:val="22"/>
          <w:szCs w:val="22"/>
          <w:lang w:val="en-US"/>
        </w:rPr>
        <w:t>Other Team members’ one page short CV highlighting related assignment completed</w:t>
      </w:r>
    </w:p>
    <w:p w14:paraId="6F25E45A" w14:textId="77777777" w:rsidR="009A59E0" w:rsidRPr="001D3479" w:rsidRDefault="00EF3BA1">
      <w:pPr>
        <w:pStyle w:val="ListParagraph"/>
        <w:numPr>
          <w:ilvl w:val="0"/>
          <w:numId w:val="13"/>
        </w:numPr>
        <w:autoSpaceDE w:val="0"/>
        <w:autoSpaceDN w:val="0"/>
        <w:adjustRightInd w:val="0"/>
        <w:jc w:val="both"/>
        <w:rPr>
          <w:rFonts w:ascii="Arial" w:hAnsi="Arial" w:cs="Arial"/>
          <w:sz w:val="22"/>
          <w:szCs w:val="22"/>
          <w:lang w:val="en-US"/>
        </w:rPr>
      </w:pPr>
      <w:r w:rsidRPr="001D3479">
        <w:rPr>
          <w:rFonts w:ascii="Arial" w:hAnsi="Arial" w:cs="Arial"/>
          <w:sz w:val="22"/>
          <w:szCs w:val="22"/>
          <w:lang w:val="en-US"/>
        </w:rPr>
        <w:t>TIN Certificate (</w:t>
      </w:r>
      <w:r w:rsidR="009A59E0" w:rsidRPr="001D3479">
        <w:rPr>
          <w:rFonts w:ascii="Arial" w:hAnsi="Arial" w:cs="Arial"/>
          <w:sz w:val="22"/>
          <w:szCs w:val="22"/>
          <w:lang w:val="en-US"/>
        </w:rPr>
        <w:t xml:space="preserve">PDF soft version)  </w:t>
      </w:r>
    </w:p>
    <w:p w14:paraId="1BB63C72" w14:textId="77777777" w:rsidR="009A59E0" w:rsidRPr="001D3479" w:rsidRDefault="009A59E0">
      <w:pPr>
        <w:pStyle w:val="ListParagraph"/>
        <w:numPr>
          <w:ilvl w:val="0"/>
          <w:numId w:val="13"/>
        </w:numPr>
        <w:autoSpaceDE w:val="0"/>
        <w:autoSpaceDN w:val="0"/>
        <w:adjustRightInd w:val="0"/>
        <w:jc w:val="both"/>
        <w:rPr>
          <w:rFonts w:ascii="Arial" w:hAnsi="Arial" w:cs="Arial"/>
          <w:sz w:val="22"/>
          <w:szCs w:val="22"/>
          <w:lang w:val="en-US"/>
        </w:rPr>
      </w:pPr>
      <w:r w:rsidRPr="001D3479">
        <w:rPr>
          <w:rFonts w:ascii="Arial" w:hAnsi="Arial" w:cs="Arial"/>
          <w:sz w:val="22"/>
          <w:szCs w:val="22"/>
          <w:lang w:val="en-US"/>
        </w:rPr>
        <w:t xml:space="preserve">Documents in favor of the relevant previous studies. </w:t>
      </w:r>
    </w:p>
    <w:p w14:paraId="39399CAF" w14:textId="77777777" w:rsidR="009A59E0" w:rsidRPr="001D3479" w:rsidRDefault="009A59E0">
      <w:pPr>
        <w:autoSpaceDE w:val="0"/>
        <w:autoSpaceDN w:val="0"/>
        <w:adjustRightInd w:val="0"/>
        <w:rPr>
          <w:rFonts w:ascii="Arial" w:hAnsi="Arial" w:cs="Arial"/>
          <w:sz w:val="22"/>
          <w:szCs w:val="22"/>
          <w:lang w:val="en-US"/>
        </w:rPr>
      </w:pPr>
    </w:p>
    <w:p w14:paraId="723CB30C" w14:textId="4BB4BC01" w:rsidR="009A59E0" w:rsidRPr="001D3479" w:rsidRDefault="00EF3BA1">
      <w:pPr>
        <w:pStyle w:val="ListParagraph"/>
        <w:numPr>
          <w:ilvl w:val="0"/>
          <w:numId w:val="12"/>
        </w:numPr>
        <w:autoSpaceDE w:val="0"/>
        <w:autoSpaceDN w:val="0"/>
        <w:adjustRightInd w:val="0"/>
        <w:rPr>
          <w:rFonts w:ascii="Arial" w:hAnsi="Arial" w:cs="Arial"/>
          <w:b/>
          <w:sz w:val="22"/>
          <w:szCs w:val="22"/>
          <w:u w:val="single"/>
          <w:lang w:val="en-US"/>
        </w:rPr>
      </w:pPr>
      <w:r w:rsidRPr="001D3479">
        <w:rPr>
          <w:rFonts w:ascii="Arial" w:hAnsi="Arial" w:cs="Arial"/>
          <w:b/>
          <w:sz w:val="22"/>
          <w:szCs w:val="22"/>
          <w:u w:val="single"/>
          <w:lang w:val="en-US"/>
        </w:rPr>
        <w:t xml:space="preserve">For </w:t>
      </w:r>
      <w:r w:rsidR="003533AD" w:rsidRPr="001D3479">
        <w:rPr>
          <w:rFonts w:ascii="Arial" w:hAnsi="Arial" w:cs="Arial"/>
          <w:b/>
          <w:sz w:val="22"/>
          <w:szCs w:val="22"/>
          <w:u w:val="single"/>
          <w:lang w:val="en-US"/>
        </w:rPr>
        <w:t>Organizations</w:t>
      </w:r>
    </w:p>
    <w:p w14:paraId="1DADCC85" w14:textId="7DC44164" w:rsidR="009A59E0" w:rsidRPr="001D3479" w:rsidRDefault="00EF3BA1" w:rsidP="001D3479">
      <w:pPr>
        <w:pStyle w:val="ListParagraph"/>
        <w:numPr>
          <w:ilvl w:val="0"/>
          <w:numId w:val="14"/>
        </w:numPr>
        <w:autoSpaceDE w:val="0"/>
        <w:autoSpaceDN w:val="0"/>
        <w:adjustRightInd w:val="0"/>
        <w:ind w:left="720"/>
        <w:jc w:val="both"/>
        <w:rPr>
          <w:rFonts w:ascii="Arial" w:hAnsi="Arial" w:cs="Arial"/>
          <w:sz w:val="22"/>
          <w:szCs w:val="22"/>
          <w:lang w:val="en-US"/>
        </w:rPr>
      </w:pPr>
      <w:r w:rsidRPr="001D3479">
        <w:rPr>
          <w:rFonts w:ascii="Arial" w:hAnsi="Arial" w:cs="Arial"/>
          <w:sz w:val="22"/>
          <w:szCs w:val="22"/>
          <w:lang w:val="en-US"/>
        </w:rPr>
        <w:t xml:space="preserve">Maximum </w:t>
      </w:r>
      <w:r w:rsidR="00C55D23" w:rsidRPr="00C55D23">
        <w:rPr>
          <w:rFonts w:ascii="Arial" w:hAnsi="Arial" w:cs="Arial"/>
          <w:sz w:val="22"/>
          <w:szCs w:val="22"/>
          <w:lang w:val="en-US"/>
        </w:rPr>
        <w:t>2-page</w:t>
      </w:r>
      <w:r w:rsidRPr="001D3479">
        <w:rPr>
          <w:rFonts w:ascii="Arial" w:hAnsi="Arial" w:cs="Arial"/>
          <w:sz w:val="22"/>
          <w:szCs w:val="22"/>
          <w:lang w:val="en-US"/>
        </w:rPr>
        <w:t xml:space="preserve"> organization </w:t>
      </w:r>
      <w:r w:rsidR="009A59E0" w:rsidRPr="001D3479">
        <w:rPr>
          <w:rFonts w:ascii="Arial" w:hAnsi="Arial" w:cs="Arial"/>
          <w:sz w:val="22"/>
          <w:szCs w:val="22"/>
          <w:lang w:val="en-US"/>
        </w:rPr>
        <w:t>profile highlighting rel</w:t>
      </w:r>
      <w:r w:rsidRPr="001D3479">
        <w:rPr>
          <w:rFonts w:ascii="Arial" w:hAnsi="Arial" w:cs="Arial"/>
          <w:sz w:val="22"/>
          <w:szCs w:val="22"/>
          <w:lang w:val="en-US"/>
        </w:rPr>
        <w:t>ated assignments completed with client name</w:t>
      </w:r>
      <w:r w:rsidR="009A59E0" w:rsidRPr="001D3479">
        <w:rPr>
          <w:rFonts w:ascii="Arial" w:hAnsi="Arial" w:cs="Arial"/>
          <w:sz w:val="22"/>
          <w:szCs w:val="22"/>
          <w:lang w:val="en-US"/>
        </w:rPr>
        <w:t>, contract person and mobile number</w:t>
      </w:r>
    </w:p>
    <w:p w14:paraId="2F8BD938" w14:textId="77777777" w:rsidR="009A59E0" w:rsidRPr="001D3479" w:rsidRDefault="00EF3BA1" w:rsidP="001D3479">
      <w:pPr>
        <w:pStyle w:val="ListParagraph"/>
        <w:numPr>
          <w:ilvl w:val="0"/>
          <w:numId w:val="14"/>
        </w:numPr>
        <w:autoSpaceDE w:val="0"/>
        <w:autoSpaceDN w:val="0"/>
        <w:adjustRightInd w:val="0"/>
        <w:ind w:left="720"/>
        <w:jc w:val="both"/>
        <w:rPr>
          <w:rFonts w:ascii="Arial" w:hAnsi="Arial" w:cs="Arial"/>
          <w:sz w:val="22"/>
          <w:szCs w:val="22"/>
          <w:lang w:val="en-US"/>
        </w:rPr>
      </w:pPr>
      <w:r w:rsidRPr="001D3479">
        <w:rPr>
          <w:rFonts w:ascii="Arial" w:hAnsi="Arial" w:cs="Arial"/>
          <w:sz w:val="22"/>
          <w:szCs w:val="22"/>
          <w:lang w:val="en-US"/>
        </w:rPr>
        <w:t>Lead Consultant’s (</w:t>
      </w:r>
      <w:r w:rsidR="009A59E0" w:rsidRPr="001D3479">
        <w:rPr>
          <w:rFonts w:ascii="Arial" w:hAnsi="Arial" w:cs="Arial"/>
          <w:sz w:val="22"/>
          <w:szCs w:val="22"/>
          <w:lang w:val="en-US"/>
        </w:rPr>
        <w:t>who will lead the assignment) Maximum 2 page CV highlighting related assignment completed, role in of the completed assignment</w:t>
      </w:r>
      <w:r w:rsidR="002458E2" w:rsidRPr="001D3479">
        <w:rPr>
          <w:rFonts w:ascii="Arial" w:hAnsi="Arial" w:cs="Arial"/>
          <w:sz w:val="22"/>
          <w:szCs w:val="22"/>
          <w:lang w:val="en-US"/>
        </w:rPr>
        <w:t xml:space="preserve">. This person will have full-time engagement for the duration of the assignment and will be liable for ensuring high quality written report submissions. </w:t>
      </w:r>
      <w:r w:rsidR="009A59E0" w:rsidRPr="001D3479">
        <w:rPr>
          <w:rFonts w:ascii="Arial" w:hAnsi="Arial" w:cs="Arial"/>
          <w:sz w:val="22"/>
          <w:szCs w:val="22"/>
          <w:lang w:val="en-US"/>
        </w:rPr>
        <w:t xml:space="preserve">  </w:t>
      </w:r>
    </w:p>
    <w:p w14:paraId="2318F716" w14:textId="77777777" w:rsidR="009A59E0" w:rsidRPr="001D3479" w:rsidRDefault="00EF3BA1" w:rsidP="001D3479">
      <w:pPr>
        <w:pStyle w:val="ListParagraph"/>
        <w:numPr>
          <w:ilvl w:val="0"/>
          <w:numId w:val="14"/>
        </w:numPr>
        <w:autoSpaceDE w:val="0"/>
        <w:autoSpaceDN w:val="0"/>
        <w:adjustRightInd w:val="0"/>
        <w:ind w:left="720"/>
        <w:jc w:val="both"/>
        <w:rPr>
          <w:rFonts w:ascii="Arial" w:hAnsi="Arial" w:cs="Arial"/>
          <w:sz w:val="22"/>
          <w:szCs w:val="22"/>
          <w:lang w:val="en-US"/>
        </w:rPr>
      </w:pPr>
      <w:r w:rsidRPr="001D3479">
        <w:rPr>
          <w:rFonts w:ascii="Arial" w:hAnsi="Arial" w:cs="Arial"/>
          <w:sz w:val="22"/>
          <w:szCs w:val="22"/>
          <w:lang w:val="en-US"/>
        </w:rPr>
        <w:t xml:space="preserve"> Other Team members’ (</w:t>
      </w:r>
      <w:r w:rsidR="009A59E0" w:rsidRPr="001D3479">
        <w:rPr>
          <w:rFonts w:ascii="Arial" w:hAnsi="Arial" w:cs="Arial"/>
          <w:sz w:val="22"/>
          <w:szCs w:val="22"/>
          <w:lang w:val="en-US"/>
        </w:rPr>
        <w:t>who</w:t>
      </w:r>
      <w:r w:rsidRPr="001D3479">
        <w:rPr>
          <w:rFonts w:ascii="Arial" w:hAnsi="Arial" w:cs="Arial"/>
          <w:sz w:val="22"/>
          <w:szCs w:val="22"/>
          <w:lang w:val="en-US"/>
        </w:rPr>
        <w:t xml:space="preserve"> will involve in the assignment) one</w:t>
      </w:r>
      <w:r w:rsidR="009A59E0" w:rsidRPr="001D3479">
        <w:rPr>
          <w:rFonts w:ascii="Arial" w:hAnsi="Arial" w:cs="Arial"/>
          <w:sz w:val="22"/>
          <w:szCs w:val="22"/>
          <w:lang w:val="en-US"/>
        </w:rPr>
        <w:t xml:space="preserve"> paragraph short CV highlighting related assignment </w:t>
      </w:r>
      <w:r w:rsidR="009A59E0" w:rsidRPr="001D3479">
        <w:rPr>
          <w:rFonts w:ascii="Arial" w:hAnsi="Arial" w:cs="Arial"/>
          <w:sz w:val="22"/>
          <w:szCs w:val="22"/>
        </w:rPr>
        <w:t>description of the roles and functions of the consultant and his/her associates, and a description of the level of effort of the associates (</w:t>
      </w:r>
      <w:proofErr w:type="spellStart"/>
      <w:r w:rsidR="009A59E0" w:rsidRPr="001D3479">
        <w:rPr>
          <w:rFonts w:ascii="Arial" w:hAnsi="Arial" w:cs="Arial"/>
          <w:sz w:val="22"/>
          <w:szCs w:val="22"/>
        </w:rPr>
        <w:t>eg</w:t>
      </w:r>
      <w:proofErr w:type="spellEnd"/>
      <w:r w:rsidR="009A59E0" w:rsidRPr="001D3479">
        <w:rPr>
          <w:rFonts w:ascii="Arial" w:hAnsi="Arial" w:cs="Arial"/>
          <w:sz w:val="22"/>
          <w:szCs w:val="22"/>
        </w:rPr>
        <w:t>., full-time, part-time, as needed)</w:t>
      </w:r>
    </w:p>
    <w:p w14:paraId="0FCBD43F" w14:textId="77777777" w:rsidR="009A59E0" w:rsidRPr="001D3479" w:rsidRDefault="009A59E0" w:rsidP="001D3479">
      <w:pPr>
        <w:pStyle w:val="ListParagraph"/>
        <w:numPr>
          <w:ilvl w:val="0"/>
          <w:numId w:val="14"/>
        </w:numPr>
        <w:autoSpaceDE w:val="0"/>
        <w:autoSpaceDN w:val="0"/>
        <w:adjustRightInd w:val="0"/>
        <w:ind w:left="720"/>
        <w:jc w:val="both"/>
        <w:rPr>
          <w:rFonts w:ascii="Arial" w:hAnsi="Arial" w:cs="Arial"/>
          <w:sz w:val="22"/>
          <w:szCs w:val="22"/>
          <w:lang w:val="en-US"/>
        </w:rPr>
      </w:pPr>
      <w:r w:rsidRPr="001D3479">
        <w:rPr>
          <w:rFonts w:ascii="Arial" w:hAnsi="Arial" w:cs="Arial"/>
          <w:sz w:val="22"/>
          <w:szCs w:val="22"/>
          <w:lang w:val="en-US"/>
        </w:rPr>
        <w:t>Organization’s/Firm’s Certificate, TIN and VAT registration</w:t>
      </w:r>
    </w:p>
    <w:p w14:paraId="199A32C8" w14:textId="77777777" w:rsidR="009A59E0" w:rsidRPr="001D3479" w:rsidRDefault="009A59E0" w:rsidP="001D3479">
      <w:pPr>
        <w:pStyle w:val="ListParagraph"/>
        <w:numPr>
          <w:ilvl w:val="0"/>
          <w:numId w:val="14"/>
        </w:numPr>
        <w:autoSpaceDE w:val="0"/>
        <w:autoSpaceDN w:val="0"/>
        <w:adjustRightInd w:val="0"/>
        <w:ind w:left="720"/>
        <w:jc w:val="both"/>
        <w:rPr>
          <w:rFonts w:ascii="Arial" w:hAnsi="Arial" w:cs="Arial"/>
          <w:sz w:val="22"/>
          <w:szCs w:val="22"/>
          <w:lang w:val="en-US"/>
        </w:rPr>
      </w:pPr>
      <w:r w:rsidRPr="001D3479">
        <w:rPr>
          <w:rFonts w:ascii="Arial" w:hAnsi="Arial" w:cs="Arial"/>
          <w:sz w:val="22"/>
          <w:szCs w:val="22"/>
          <w:lang w:val="en-US"/>
        </w:rPr>
        <w:lastRenderedPageBreak/>
        <w:t xml:space="preserve">Contracts </w:t>
      </w:r>
      <w:r w:rsidRPr="001D3479">
        <w:rPr>
          <w:rFonts w:ascii="Arial" w:hAnsi="Arial" w:cs="Arial"/>
          <w:sz w:val="22"/>
          <w:szCs w:val="22"/>
        </w:rPr>
        <w:t>of 3 organizations that have recently contracted the consultant to carry out a related study.</w:t>
      </w:r>
    </w:p>
    <w:p w14:paraId="4B9AD77B" w14:textId="77777777" w:rsidR="009A59E0" w:rsidRPr="001D3479" w:rsidRDefault="009A59E0" w:rsidP="001D3479">
      <w:pPr>
        <w:pStyle w:val="ListParagraph"/>
        <w:numPr>
          <w:ilvl w:val="0"/>
          <w:numId w:val="14"/>
        </w:numPr>
        <w:autoSpaceDE w:val="0"/>
        <w:autoSpaceDN w:val="0"/>
        <w:adjustRightInd w:val="0"/>
        <w:ind w:left="720"/>
        <w:jc w:val="both"/>
        <w:rPr>
          <w:rFonts w:ascii="Arial" w:hAnsi="Arial" w:cs="Arial"/>
          <w:sz w:val="22"/>
          <w:szCs w:val="22"/>
          <w:lang w:val="en-US"/>
        </w:rPr>
      </w:pPr>
      <w:r w:rsidRPr="001D3479">
        <w:rPr>
          <w:rFonts w:ascii="Arial" w:hAnsi="Arial" w:cs="Arial"/>
          <w:sz w:val="22"/>
          <w:szCs w:val="22"/>
          <w:lang w:val="en-US"/>
        </w:rPr>
        <w:t xml:space="preserve">Documents in favor of the previous relevant studies. </w:t>
      </w:r>
    </w:p>
    <w:p w14:paraId="0E4965B3" w14:textId="38C14DDE" w:rsidR="009A59E0" w:rsidRPr="001D3479" w:rsidRDefault="009A59E0" w:rsidP="006C56D5">
      <w:pPr>
        <w:pStyle w:val="ListParagraph"/>
        <w:numPr>
          <w:ilvl w:val="0"/>
          <w:numId w:val="14"/>
        </w:numPr>
        <w:autoSpaceDE w:val="0"/>
        <w:autoSpaceDN w:val="0"/>
        <w:adjustRightInd w:val="0"/>
        <w:ind w:left="720"/>
        <w:jc w:val="both"/>
        <w:rPr>
          <w:rFonts w:ascii="Arial" w:hAnsi="Arial" w:cs="Arial"/>
          <w:sz w:val="22"/>
          <w:szCs w:val="22"/>
          <w:lang w:val="en-US"/>
        </w:rPr>
      </w:pPr>
      <w:r w:rsidRPr="001D3479">
        <w:rPr>
          <w:rFonts w:ascii="Arial" w:hAnsi="Arial" w:cs="Arial"/>
          <w:sz w:val="22"/>
          <w:szCs w:val="22"/>
        </w:rPr>
        <w:t>A complete technical and financial proposal, including detailed cost per major activity</w:t>
      </w:r>
      <w:r w:rsidR="00112F63">
        <w:rPr>
          <w:rFonts w:ascii="Arial" w:hAnsi="Arial" w:cs="Arial"/>
          <w:sz w:val="22"/>
          <w:szCs w:val="22"/>
        </w:rPr>
        <w:t>.</w:t>
      </w:r>
    </w:p>
    <w:p w14:paraId="6AD51829" w14:textId="77777777" w:rsidR="00112F63" w:rsidRPr="001D3479" w:rsidRDefault="00112F63" w:rsidP="001D3479">
      <w:pPr>
        <w:pStyle w:val="ListParagraph"/>
        <w:autoSpaceDE w:val="0"/>
        <w:autoSpaceDN w:val="0"/>
        <w:adjustRightInd w:val="0"/>
        <w:jc w:val="both"/>
        <w:rPr>
          <w:rFonts w:ascii="Arial" w:hAnsi="Arial" w:cs="Arial"/>
          <w:sz w:val="22"/>
          <w:szCs w:val="22"/>
          <w:lang w:val="en-US"/>
        </w:rPr>
      </w:pPr>
    </w:p>
    <w:p w14:paraId="18E19DEB" w14:textId="7A94622A" w:rsidR="009A59E0" w:rsidRPr="001D3479" w:rsidRDefault="005F103B" w:rsidP="00112F63">
      <w:pPr>
        <w:rPr>
          <w:rFonts w:ascii="Arial" w:hAnsi="Arial" w:cs="Arial"/>
          <w:b/>
          <w:sz w:val="22"/>
          <w:szCs w:val="22"/>
          <w:u w:val="thick"/>
        </w:rPr>
      </w:pPr>
      <w:r w:rsidRPr="001D3479">
        <w:rPr>
          <w:rFonts w:ascii="Arial" w:hAnsi="Arial" w:cs="Arial"/>
          <w:b/>
          <w:sz w:val="22"/>
          <w:szCs w:val="22"/>
          <w:u w:val="thick"/>
        </w:rPr>
        <w:t xml:space="preserve">10. </w:t>
      </w:r>
      <w:r w:rsidR="009A59E0" w:rsidRPr="001D3479">
        <w:rPr>
          <w:rFonts w:ascii="Arial" w:hAnsi="Arial" w:cs="Arial"/>
          <w:b/>
          <w:sz w:val="22"/>
          <w:szCs w:val="22"/>
          <w:u w:val="thick"/>
        </w:rPr>
        <w:t xml:space="preserve">Selection criteria (Cumulative analysis) </w:t>
      </w:r>
    </w:p>
    <w:p w14:paraId="2273F31A" w14:textId="77777777" w:rsidR="00EF3BA1" w:rsidRPr="001D3479" w:rsidRDefault="00EF3BA1">
      <w:pPr>
        <w:rPr>
          <w:rFonts w:ascii="Arial" w:hAnsi="Arial" w:cs="Arial"/>
          <w:sz w:val="22"/>
          <w:szCs w:val="22"/>
        </w:rPr>
      </w:pPr>
    </w:p>
    <w:p w14:paraId="5541DECC" w14:textId="77777777" w:rsidR="009A59E0" w:rsidRPr="001D3479" w:rsidRDefault="009A59E0">
      <w:pPr>
        <w:jc w:val="both"/>
        <w:rPr>
          <w:rFonts w:ascii="Arial" w:hAnsi="Arial" w:cs="Arial"/>
          <w:sz w:val="22"/>
          <w:szCs w:val="22"/>
        </w:rPr>
      </w:pPr>
      <w:r w:rsidRPr="001D3479">
        <w:rPr>
          <w:rFonts w:ascii="Arial" w:hAnsi="Arial" w:cs="Arial"/>
          <w:sz w:val="22"/>
          <w:szCs w:val="22"/>
        </w:rPr>
        <w:t>When using this weighted scoring method, the award of the contract should be made to the individual consultant whose offer has been evaluated and determined as:</w:t>
      </w:r>
    </w:p>
    <w:p w14:paraId="5B0D1458" w14:textId="77777777" w:rsidR="009A59E0" w:rsidRPr="001D3479" w:rsidRDefault="009A59E0">
      <w:pPr>
        <w:ind w:left="720"/>
        <w:jc w:val="both"/>
        <w:rPr>
          <w:rFonts w:ascii="Arial" w:hAnsi="Arial" w:cs="Arial"/>
          <w:sz w:val="22"/>
          <w:szCs w:val="22"/>
        </w:rPr>
      </w:pPr>
      <w:r w:rsidRPr="001D3479">
        <w:rPr>
          <w:rFonts w:ascii="Arial" w:hAnsi="Arial" w:cs="Arial"/>
          <w:sz w:val="22"/>
          <w:szCs w:val="22"/>
        </w:rPr>
        <w:t>a) responsive/compliant/acceptable, and</w:t>
      </w:r>
    </w:p>
    <w:p w14:paraId="1FD264D0" w14:textId="77777777" w:rsidR="009A59E0" w:rsidRPr="001D3479" w:rsidRDefault="009A59E0">
      <w:pPr>
        <w:ind w:left="720"/>
        <w:jc w:val="both"/>
        <w:rPr>
          <w:rFonts w:ascii="Arial" w:hAnsi="Arial" w:cs="Arial"/>
          <w:sz w:val="22"/>
          <w:szCs w:val="22"/>
        </w:rPr>
      </w:pPr>
      <w:r w:rsidRPr="001D3479">
        <w:rPr>
          <w:rFonts w:ascii="Arial" w:hAnsi="Arial" w:cs="Arial"/>
          <w:sz w:val="22"/>
          <w:szCs w:val="22"/>
        </w:rPr>
        <w:t xml:space="preserve">b) Having received the highest score out of a pre-determined set of weighted technical and financial criteria specific to the solicitation. </w:t>
      </w:r>
    </w:p>
    <w:p w14:paraId="6572482B" w14:textId="6F9D514B" w:rsidR="009A59E0" w:rsidRPr="001D3479" w:rsidRDefault="009A59E0" w:rsidP="001D3479">
      <w:pPr>
        <w:jc w:val="both"/>
        <w:rPr>
          <w:rFonts w:ascii="Arial" w:hAnsi="Arial" w:cs="Arial"/>
          <w:sz w:val="22"/>
          <w:szCs w:val="22"/>
        </w:rPr>
      </w:pPr>
      <w:r w:rsidRPr="001D3479">
        <w:rPr>
          <w:rFonts w:ascii="Arial" w:hAnsi="Arial" w:cs="Arial"/>
          <w:sz w:val="22"/>
          <w:szCs w:val="22"/>
        </w:rPr>
        <w:t>* Technical Criteria weight; [</w:t>
      </w:r>
      <w:r w:rsidR="0098404B" w:rsidRPr="001D3479">
        <w:rPr>
          <w:rFonts w:ascii="Arial" w:hAnsi="Arial" w:cs="Arial"/>
          <w:sz w:val="22"/>
          <w:szCs w:val="22"/>
        </w:rPr>
        <w:t>8</w:t>
      </w:r>
      <w:r w:rsidRPr="001D3479">
        <w:rPr>
          <w:rFonts w:ascii="Arial" w:hAnsi="Arial" w:cs="Arial"/>
          <w:sz w:val="22"/>
          <w:szCs w:val="22"/>
        </w:rPr>
        <w:t>0%]</w:t>
      </w:r>
    </w:p>
    <w:p w14:paraId="6C4773D5" w14:textId="77777777" w:rsidR="009A59E0" w:rsidRPr="001D3479" w:rsidRDefault="009A59E0" w:rsidP="001D3479">
      <w:pPr>
        <w:jc w:val="both"/>
        <w:rPr>
          <w:rFonts w:ascii="Arial" w:hAnsi="Arial" w:cs="Arial"/>
          <w:sz w:val="22"/>
          <w:szCs w:val="22"/>
        </w:rPr>
      </w:pPr>
      <w:r w:rsidRPr="001D3479">
        <w:rPr>
          <w:rFonts w:ascii="Arial" w:hAnsi="Arial" w:cs="Arial"/>
          <w:sz w:val="22"/>
          <w:szCs w:val="22"/>
        </w:rPr>
        <w:t>* Financial Criteria weight; [20%]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8"/>
        <w:gridCol w:w="1350"/>
      </w:tblGrid>
      <w:tr w:rsidR="002458E2" w:rsidRPr="006C56D5" w14:paraId="08891DCB" w14:textId="77777777" w:rsidTr="009A59E0">
        <w:tc>
          <w:tcPr>
            <w:tcW w:w="6768" w:type="dxa"/>
            <w:shd w:val="clear" w:color="auto" w:fill="DBE5F1"/>
          </w:tcPr>
          <w:p w14:paraId="0C33A6E5" w14:textId="77777777" w:rsidR="002458E2" w:rsidRPr="001D3479" w:rsidRDefault="002458E2" w:rsidP="006C56D5">
            <w:pPr>
              <w:rPr>
                <w:rFonts w:ascii="Arial" w:hAnsi="Arial" w:cs="Arial"/>
                <w:b/>
                <w:i/>
                <w:sz w:val="22"/>
                <w:szCs w:val="22"/>
              </w:rPr>
            </w:pPr>
            <w:r w:rsidRPr="001D3479">
              <w:rPr>
                <w:rFonts w:ascii="Arial" w:hAnsi="Arial" w:cs="Arial"/>
                <w:b/>
                <w:i/>
                <w:sz w:val="22"/>
                <w:szCs w:val="22"/>
              </w:rPr>
              <w:t>Criteria</w:t>
            </w:r>
          </w:p>
        </w:tc>
        <w:tc>
          <w:tcPr>
            <w:tcW w:w="1350" w:type="dxa"/>
            <w:shd w:val="clear" w:color="auto" w:fill="DBE5F1"/>
          </w:tcPr>
          <w:p w14:paraId="3496640D" w14:textId="77777777" w:rsidR="002458E2" w:rsidRPr="001D3479" w:rsidRDefault="002458E2" w:rsidP="006C56D5">
            <w:pPr>
              <w:rPr>
                <w:rFonts w:ascii="Arial" w:hAnsi="Arial" w:cs="Arial"/>
                <w:b/>
                <w:i/>
                <w:sz w:val="22"/>
                <w:szCs w:val="22"/>
              </w:rPr>
            </w:pPr>
            <w:r w:rsidRPr="001D3479">
              <w:rPr>
                <w:rFonts w:ascii="Arial" w:hAnsi="Arial" w:cs="Arial"/>
                <w:b/>
                <w:i/>
                <w:sz w:val="22"/>
                <w:szCs w:val="22"/>
              </w:rPr>
              <w:t>Weight (%)</w:t>
            </w:r>
          </w:p>
        </w:tc>
      </w:tr>
      <w:tr w:rsidR="002458E2" w:rsidRPr="006C56D5" w14:paraId="3EF3C6E9" w14:textId="77777777" w:rsidTr="009A59E0">
        <w:tc>
          <w:tcPr>
            <w:tcW w:w="6768" w:type="dxa"/>
            <w:shd w:val="clear" w:color="auto" w:fill="auto"/>
          </w:tcPr>
          <w:p w14:paraId="0F48AAC6" w14:textId="77777777" w:rsidR="002458E2" w:rsidRPr="001D3479" w:rsidRDefault="002458E2" w:rsidP="006C56D5">
            <w:pPr>
              <w:rPr>
                <w:rFonts w:ascii="Arial" w:hAnsi="Arial" w:cs="Arial"/>
                <w:i/>
                <w:sz w:val="22"/>
                <w:szCs w:val="22"/>
                <w:u w:val="single"/>
              </w:rPr>
            </w:pPr>
            <w:r w:rsidRPr="001D3479">
              <w:rPr>
                <w:rFonts w:ascii="Arial" w:hAnsi="Arial" w:cs="Arial"/>
                <w:i/>
                <w:sz w:val="22"/>
                <w:szCs w:val="22"/>
                <w:u w:val="single"/>
              </w:rPr>
              <w:t>Technical</w:t>
            </w:r>
          </w:p>
        </w:tc>
        <w:tc>
          <w:tcPr>
            <w:tcW w:w="1350" w:type="dxa"/>
            <w:shd w:val="clear" w:color="auto" w:fill="auto"/>
          </w:tcPr>
          <w:p w14:paraId="71CC1FFB" w14:textId="77777777" w:rsidR="002458E2" w:rsidRPr="001D3479" w:rsidRDefault="002458E2">
            <w:pPr>
              <w:jc w:val="center"/>
              <w:rPr>
                <w:rFonts w:ascii="Arial" w:hAnsi="Arial" w:cs="Arial"/>
                <w:i/>
                <w:sz w:val="22"/>
                <w:szCs w:val="22"/>
              </w:rPr>
            </w:pPr>
            <w:r w:rsidRPr="001D3479">
              <w:rPr>
                <w:rFonts w:ascii="Arial" w:hAnsi="Arial" w:cs="Arial"/>
                <w:i/>
                <w:sz w:val="22"/>
                <w:szCs w:val="22"/>
              </w:rPr>
              <w:t>80%</w:t>
            </w:r>
          </w:p>
        </w:tc>
      </w:tr>
      <w:tr w:rsidR="002458E2" w:rsidRPr="006C56D5" w14:paraId="3AC2DA7C" w14:textId="77777777" w:rsidTr="009A59E0">
        <w:tc>
          <w:tcPr>
            <w:tcW w:w="6768" w:type="dxa"/>
            <w:shd w:val="clear" w:color="auto" w:fill="auto"/>
          </w:tcPr>
          <w:p w14:paraId="2922B3AF" w14:textId="449D8219" w:rsidR="002458E2" w:rsidRPr="001D3479" w:rsidRDefault="002458E2" w:rsidP="006C56D5">
            <w:pPr>
              <w:numPr>
                <w:ilvl w:val="0"/>
                <w:numId w:val="15"/>
              </w:numPr>
              <w:contextualSpacing/>
              <w:rPr>
                <w:rFonts w:ascii="Arial" w:hAnsi="Arial" w:cs="Arial"/>
                <w:i/>
                <w:sz w:val="22"/>
                <w:szCs w:val="22"/>
              </w:rPr>
            </w:pPr>
            <w:r w:rsidRPr="001D3479">
              <w:rPr>
                <w:rFonts w:ascii="Arial" w:hAnsi="Arial" w:cs="Arial"/>
                <w:i/>
                <w:sz w:val="22"/>
                <w:szCs w:val="22"/>
              </w:rPr>
              <w:t>Criteria A: E</w:t>
            </w:r>
            <w:r w:rsidRPr="001D3479">
              <w:rPr>
                <w:rFonts w:ascii="Arial" w:hAnsi="Arial" w:cs="Arial"/>
                <w:sz w:val="22"/>
                <w:szCs w:val="22"/>
              </w:rPr>
              <w:t>xperience on designing conducting high quality learning fo</w:t>
            </w:r>
            <w:r w:rsidR="00732033" w:rsidRPr="001D3479">
              <w:rPr>
                <w:rFonts w:ascii="Arial" w:hAnsi="Arial" w:cs="Arial"/>
                <w:sz w:val="22"/>
                <w:szCs w:val="22"/>
              </w:rPr>
              <w:t>cused studies</w:t>
            </w:r>
            <w:r w:rsidR="00D31892" w:rsidRPr="001D3479">
              <w:rPr>
                <w:rFonts w:ascii="Arial" w:hAnsi="Arial" w:cs="Arial"/>
                <w:sz w:val="22"/>
                <w:szCs w:val="22"/>
              </w:rPr>
              <w:t xml:space="preserve"> (Baseline, End line, Impact assessment)</w:t>
            </w:r>
            <w:r w:rsidRPr="001D3479">
              <w:rPr>
                <w:rFonts w:ascii="Arial" w:hAnsi="Arial" w:cs="Arial"/>
                <w:sz w:val="22"/>
                <w:szCs w:val="22"/>
              </w:rPr>
              <w:t xml:space="preserve"> using mixed-methodologies (qualitative and quantitative) that include participatory data collection approaches</w:t>
            </w:r>
          </w:p>
        </w:tc>
        <w:tc>
          <w:tcPr>
            <w:tcW w:w="1350" w:type="dxa"/>
            <w:shd w:val="clear" w:color="auto" w:fill="auto"/>
          </w:tcPr>
          <w:p w14:paraId="33540EA7" w14:textId="06EF6626" w:rsidR="002458E2" w:rsidRPr="001D3479" w:rsidRDefault="002458E2" w:rsidP="006C56D5">
            <w:pPr>
              <w:jc w:val="center"/>
              <w:rPr>
                <w:rFonts w:ascii="Arial" w:hAnsi="Arial" w:cs="Arial"/>
                <w:i/>
                <w:sz w:val="22"/>
                <w:szCs w:val="22"/>
              </w:rPr>
            </w:pPr>
            <w:r w:rsidRPr="001D3479">
              <w:rPr>
                <w:rFonts w:ascii="Arial" w:hAnsi="Arial" w:cs="Arial"/>
                <w:i/>
                <w:sz w:val="22"/>
                <w:szCs w:val="22"/>
              </w:rPr>
              <w:t>15</w:t>
            </w:r>
          </w:p>
        </w:tc>
      </w:tr>
      <w:tr w:rsidR="002458E2" w:rsidRPr="006C56D5" w14:paraId="403A704E" w14:textId="77777777" w:rsidTr="009A59E0">
        <w:tc>
          <w:tcPr>
            <w:tcW w:w="6768" w:type="dxa"/>
            <w:shd w:val="clear" w:color="auto" w:fill="auto"/>
          </w:tcPr>
          <w:p w14:paraId="60449B44" w14:textId="77777777" w:rsidR="002458E2" w:rsidRPr="001D3479" w:rsidRDefault="002458E2" w:rsidP="006C56D5">
            <w:pPr>
              <w:numPr>
                <w:ilvl w:val="0"/>
                <w:numId w:val="15"/>
              </w:numPr>
              <w:contextualSpacing/>
              <w:rPr>
                <w:rFonts w:ascii="Arial" w:hAnsi="Arial" w:cs="Arial"/>
                <w:sz w:val="22"/>
                <w:szCs w:val="22"/>
              </w:rPr>
            </w:pPr>
            <w:r w:rsidRPr="001D3479">
              <w:rPr>
                <w:rFonts w:ascii="Arial" w:hAnsi="Arial" w:cs="Arial"/>
                <w:sz w:val="22"/>
                <w:szCs w:val="22"/>
              </w:rPr>
              <w:t>Criteria B: Excellent qualitative and quantitative data analysis skills</w:t>
            </w:r>
          </w:p>
        </w:tc>
        <w:tc>
          <w:tcPr>
            <w:tcW w:w="1350" w:type="dxa"/>
            <w:shd w:val="clear" w:color="auto" w:fill="auto"/>
          </w:tcPr>
          <w:p w14:paraId="43055FD6" w14:textId="77777777" w:rsidR="002458E2" w:rsidRPr="001D3479" w:rsidRDefault="002458E2">
            <w:pPr>
              <w:jc w:val="center"/>
              <w:rPr>
                <w:rFonts w:ascii="Arial" w:hAnsi="Arial" w:cs="Arial"/>
                <w:i/>
                <w:sz w:val="22"/>
                <w:szCs w:val="22"/>
              </w:rPr>
            </w:pPr>
            <w:r w:rsidRPr="001D3479">
              <w:rPr>
                <w:rFonts w:ascii="Arial" w:hAnsi="Arial" w:cs="Arial"/>
                <w:i/>
                <w:sz w:val="22"/>
                <w:szCs w:val="22"/>
              </w:rPr>
              <w:t>15</w:t>
            </w:r>
          </w:p>
        </w:tc>
      </w:tr>
      <w:tr w:rsidR="002458E2" w:rsidRPr="006C56D5" w14:paraId="2A60012D" w14:textId="77777777" w:rsidTr="009A59E0">
        <w:tc>
          <w:tcPr>
            <w:tcW w:w="6768" w:type="dxa"/>
            <w:shd w:val="clear" w:color="auto" w:fill="auto"/>
          </w:tcPr>
          <w:p w14:paraId="1CF338D4" w14:textId="292E857D" w:rsidR="002458E2" w:rsidRPr="001D3479" w:rsidRDefault="002458E2" w:rsidP="006C56D5">
            <w:pPr>
              <w:numPr>
                <w:ilvl w:val="0"/>
                <w:numId w:val="15"/>
              </w:numPr>
              <w:contextualSpacing/>
              <w:rPr>
                <w:rFonts w:ascii="Arial" w:hAnsi="Arial" w:cs="Arial"/>
                <w:i/>
                <w:sz w:val="22"/>
                <w:szCs w:val="22"/>
              </w:rPr>
            </w:pPr>
            <w:r w:rsidRPr="001D3479">
              <w:rPr>
                <w:rFonts w:ascii="Arial" w:hAnsi="Arial" w:cs="Arial"/>
                <w:sz w:val="22"/>
                <w:szCs w:val="22"/>
              </w:rPr>
              <w:t xml:space="preserve">Criteria C: Experience of data collection </w:t>
            </w:r>
            <w:r w:rsidRPr="001D3479">
              <w:rPr>
                <w:rFonts w:ascii="Arial" w:hAnsi="Arial" w:cs="Arial"/>
                <w:b/>
                <w:sz w:val="22"/>
                <w:szCs w:val="22"/>
              </w:rPr>
              <w:t>using Smartphone’s or tablets</w:t>
            </w:r>
            <w:r w:rsidRPr="001D3479">
              <w:rPr>
                <w:rFonts w:ascii="Arial" w:hAnsi="Arial" w:cs="Arial"/>
                <w:sz w:val="22"/>
                <w:szCs w:val="22"/>
              </w:rPr>
              <w:t xml:space="preserve"> for survey data collection</w:t>
            </w:r>
          </w:p>
        </w:tc>
        <w:tc>
          <w:tcPr>
            <w:tcW w:w="1350" w:type="dxa"/>
            <w:shd w:val="clear" w:color="auto" w:fill="auto"/>
          </w:tcPr>
          <w:p w14:paraId="39D7E459" w14:textId="78C3E366" w:rsidR="002458E2" w:rsidRPr="001D3479" w:rsidRDefault="002458E2" w:rsidP="006C56D5">
            <w:pPr>
              <w:jc w:val="center"/>
              <w:rPr>
                <w:rFonts w:ascii="Arial" w:hAnsi="Arial" w:cs="Arial"/>
                <w:i/>
                <w:sz w:val="22"/>
                <w:szCs w:val="22"/>
              </w:rPr>
            </w:pPr>
            <w:r w:rsidRPr="001D3479">
              <w:rPr>
                <w:rFonts w:ascii="Arial" w:hAnsi="Arial" w:cs="Arial"/>
                <w:i/>
                <w:sz w:val="22"/>
                <w:szCs w:val="22"/>
              </w:rPr>
              <w:t>10</w:t>
            </w:r>
          </w:p>
        </w:tc>
      </w:tr>
      <w:tr w:rsidR="002458E2" w:rsidRPr="006C56D5" w14:paraId="29A7285A" w14:textId="77777777" w:rsidTr="009A59E0">
        <w:tc>
          <w:tcPr>
            <w:tcW w:w="6768" w:type="dxa"/>
            <w:shd w:val="clear" w:color="auto" w:fill="auto"/>
          </w:tcPr>
          <w:p w14:paraId="4019E2D4" w14:textId="6D0D8EAA" w:rsidR="002458E2" w:rsidRPr="001D3479" w:rsidRDefault="002458E2" w:rsidP="006C56D5">
            <w:pPr>
              <w:numPr>
                <w:ilvl w:val="0"/>
                <w:numId w:val="15"/>
              </w:numPr>
              <w:contextualSpacing/>
              <w:rPr>
                <w:rFonts w:ascii="Arial" w:hAnsi="Arial" w:cs="Arial"/>
                <w:sz w:val="22"/>
                <w:szCs w:val="22"/>
              </w:rPr>
            </w:pPr>
            <w:r w:rsidRPr="001D3479">
              <w:rPr>
                <w:rFonts w:ascii="Arial" w:hAnsi="Arial" w:cs="Arial"/>
                <w:sz w:val="22"/>
                <w:szCs w:val="22"/>
              </w:rPr>
              <w:t xml:space="preserve">Criteria D: Familiarity with </w:t>
            </w:r>
            <w:r w:rsidR="00732033" w:rsidRPr="001D3479">
              <w:rPr>
                <w:rFonts w:ascii="Arial" w:hAnsi="Arial" w:cs="Arial"/>
                <w:sz w:val="22"/>
                <w:szCs w:val="22"/>
              </w:rPr>
              <w:t>tea garden women</w:t>
            </w:r>
            <w:r w:rsidRPr="001D3479">
              <w:rPr>
                <w:rFonts w:ascii="Arial" w:hAnsi="Arial" w:cs="Arial"/>
                <w:sz w:val="22"/>
                <w:szCs w:val="22"/>
              </w:rPr>
              <w:t xml:space="preserve"> </w:t>
            </w:r>
            <w:r w:rsidR="00732033" w:rsidRPr="001D3479">
              <w:rPr>
                <w:rFonts w:ascii="Arial" w:hAnsi="Arial" w:cs="Arial"/>
                <w:sz w:val="22"/>
                <w:szCs w:val="22"/>
              </w:rPr>
              <w:t>workers’</w:t>
            </w:r>
            <w:r w:rsidRPr="001D3479">
              <w:rPr>
                <w:rFonts w:ascii="Arial" w:hAnsi="Arial" w:cs="Arial"/>
                <w:sz w:val="22"/>
                <w:szCs w:val="22"/>
              </w:rPr>
              <w:t xml:space="preserve"> rights, </w:t>
            </w:r>
            <w:r w:rsidR="005F103B" w:rsidRPr="001D3479">
              <w:rPr>
                <w:rFonts w:ascii="Arial" w:hAnsi="Arial" w:cs="Arial"/>
                <w:sz w:val="22"/>
                <w:szCs w:val="22"/>
              </w:rPr>
              <w:t>, decent work</w:t>
            </w:r>
            <w:r w:rsidRPr="001D3479">
              <w:rPr>
                <w:rFonts w:ascii="Arial" w:hAnsi="Arial" w:cs="Arial"/>
                <w:sz w:val="22"/>
                <w:szCs w:val="22"/>
              </w:rPr>
              <w:t xml:space="preserve"> and violence against women and girls</w:t>
            </w:r>
            <w:r w:rsidR="002D6562" w:rsidRPr="001D3479">
              <w:rPr>
                <w:rFonts w:ascii="Arial" w:hAnsi="Arial" w:cs="Arial"/>
                <w:sz w:val="22"/>
                <w:szCs w:val="22"/>
              </w:rPr>
              <w:t xml:space="preserve">, women empowerment and </w:t>
            </w:r>
            <w:r w:rsidR="00EC09FA" w:rsidRPr="001D3479">
              <w:rPr>
                <w:rFonts w:ascii="Arial" w:hAnsi="Arial" w:cs="Arial"/>
                <w:sz w:val="22"/>
                <w:szCs w:val="22"/>
              </w:rPr>
              <w:t xml:space="preserve">transformative leadership, human </w:t>
            </w:r>
            <w:r w:rsidR="00C7074B" w:rsidRPr="001D3479">
              <w:rPr>
                <w:rFonts w:ascii="Arial" w:hAnsi="Arial" w:cs="Arial"/>
                <w:sz w:val="22"/>
                <w:szCs w:val="22"/>
              </w:rPr>
              <w:t>rights</w:t>
            </w:r>
            <w:r w:rsidR="00207FC6" w:rsidRPr="001D3479">
              <w:rPr>
                <w:rFonts w:ascii="Arial" w:hAnsi="Arial" w:cs="Arial"/>
                <w:sz w:val="22"/>
                <w:szCs w:val="22"/>
              </w:rPr>
              <w:t>, etc.</w:t>
            </w:r>
          </w:p>
        </w:tc>
        <w:tc>
          <w:tcPr>
            <w:tcW w:w="1350" w:type="dxa"/>
            <w:shd w:val="clear" w:color="auto" w:fill="auto"/>
          </w:tcPr>
          <w:p w14:paraId="3C1FC3CB" w14:textId="6994DB03" w:rsidR="002458E2" w:rsidRPr="001D3479" w:rsidRDefault="005F103B" w:rsidP="006C56D5">
            <w:pPr>
              <w:jc w:val="center"/>
              <w:rPr>
                <w:rFonts w:ascii="Arial" w:hAnsi="Arial" w:cs="Arial"/>
                <w:i/>
                <w:sz w:val="22"/>
                <w:szCs w:val="22"/>
              </w:rPr>
            </w:pPr>
            <w:r w:rsidRPr="001D3479">
              <w:rPr>
                <w:rFonts w:ascii="Arial" w:hAnsi="Arial" w:cs="Arial"/>
                <w:i/>
                <w:sz w:val="22"/>
                <w:szCs w:val="22"/>
              </w:rPr>
              <w:t>20</w:t>
            </w:r>
          </w:p>
        </w:tc>
      </w:tr>
      <w:tr w:rsidR="002458E2" w:rsidRPr="006C56D5" w14:paraId="52352A5D" w14:textId="77777777" w:rsidTr="009A59E0">
        <w:tc>
          <w:tcPr>
            <w:tcW w:w="6768" w:type="dxa"/>
            <w:shd w:val="clear" w:color="auto" w:fill="auto"/>
          </w:tcPr>
          <w:p w14:paraId="0CC3C3DD" w14:textId="09F96C86" w:rsidR="002458E2" w:rsidRPr="001D3479" w:rsidRDefault="002458E2" w:rsidP="006C56D5">
            <w:pPr>
              <w:numPr>
                <w:ilvl w:val="0"/>
                <w:numId w:val="15"/>
              </w:numPr>
              <w:contextualSpacing/>
              <w:rPr>
                <w:rFonts w:ascii="Arial" w:hAnsi="Arial" w:cs="Arial"/>
                <w:sz w:val="22"/>
                <w:szCs w:val="22"/>
              </w:rPr>
            </w:pPr>
            <w:r w:rsidRPr="001D3479">
              <w:rPr>
                <w:rFonts w:ascii="Arial" w:hAnsi="Arial" w:cs="Arial"/>
                <w:sz w:val="22"/>
                <w:szCs w:val="22"/>
              </w:rPr>
              <w:t>Criteria E:</w:t>
            </w:r>
            <w:r w:rsidR="00930265" w:rsidRPr="001D3479" w:rsidDel="00930265">
              <w:rPr>
                <w:rFonts w:ascii="Arial" w:hAnsi="Arial" w:cs="Arial"/>
                <w:sz w:val="22"/>
                <w:szCs w:val="22"/>
              </w:rPr>
              <w:t xml:space="preserve"> </w:t>
            </w:r>
            <w:r w:rsidR="00D31892" w:rsidRPr="001D3479">
              <w:rPr>
                <w:rFonts w:ascii="Arial" w:hAnsi="Arial" w:cs="Arial"/>
                <w:sz w:val="22"/>
                <w:szCs w:val="22"/>
              </w:rPr>
              <w:t>Team composition</w:t>
            </w:r>
            <w:r w:rsidR="00930265" w:rsidRPr="001D3479">
              <w:rPr>
                <w:rFonts w:ascii="Arial" w:hAnsi="Arial" w:cs="Arial"/>
                <w:sz w:val="22"/>
                <w:szCs w:val="22"/>
              </w:rPr>
              <w:t xml:space="preserve"> and </w:t>
            </w:r>
            <w:r w:rsidR="00DD3B82" w:rsidRPr="001D3479">
              <w:rPr>
                <w:rFonts w:ascii="Arial" w:hAnsi="Arial" w:cs="Arial"/>
                <w:sz w:val="22"/>
                <w:szCs w:val="22"/>
              </w:rPr>
              <w:t>management</w:t>
            </w:r>
          </w:p>
        </w:tc>
        <w:tc>
          <w:tcPr>
            <w:tcW w:w="1350" w:type="dxa"/>
            <w:shd w:val="clear" w:color="auto" w:fill="auto"/>
          </w:tcPr>
          <w:p w14:paraId="4D3DAD7B" w14:textId="0826EF8E" w:rsidR="002458E2" w:rsidRPr="001D3479" w:rsidRDefault="002458E2" w:rsidP="006C56D5">
            <w:pPr>
              <w:jc w:val="center"/>
              <w:rPr>
                <w:rFonts w:ascii="Arial" w:hAnsi="Arial" w:cs="Arial"/>
                <w:i/>
                <w:sz w:val="22"/>
                <w:szCs w:val="22"/>
              </w:rPr>
            </w:pPr>
            <w:r w:rsidRPr="001D3479">
              <w:rPr>
                <w:rFonts w:ascii="Arial" w:hAnsi="Arial" w:cs="Arial"/>
                <w:i/>
                <w:sz w:val="22"/>
                <w:szCs w:val="22"/>
              </w:rPr>
              <w:t>10</w:t>
            </w:r>
          </w:p>
        </w:tc>
      </w:tr>
      <w:tr w:rsidR="002458E2" w:rsidRPr="006C56D5" w14:paraId="62068B24" w14:textId="77777777" w:rsidTr="009A59E0">
        <w:tc>
          <w:tcPr>
            <w:tcW w:w="6768" w:type="dxa"/>
            <w:shd w:val="clear" w:color="auto" w:fill="auto"/>
          </w:tcPr>
          <w:p w14:paraId="5CA71417" w14:textId="785A85B9" w:rsidR="002458E2" w:rsidRPr="001D3479" w:rsidRDefault="002458E2" w:rsidP="006C56D5">
            <w:pPr>
              <w:numPr>
                <w:ilvl w:val="0"/>
                <w:numId w:val="15"/>
              </w:numPr>
              <w:contextualSpacing/>
              <w:rPr>
                <w:rFonts w:ascii="Arial" w:hAnsi="Arial" w:cs="Arial"/>
                <w:sz w:val="22"/>
                <w:szCs w:val="22"/>
              </w:rPr>
            </w:pPr>
            <w:r w:rsidRPr="001D3479">
              <w:rPr>
                <w:rFonts w:ascii="Arial" w:hAnsi="Arial" w:cs="Arial"/>
                <w:sz w:val="22"/>
                <w:szCs w:val="22"/>
              </w:rPr>
              <w:t>Criteria F: Ability to produce high quality analytical report with triangulated findings</w:t>
            </w:r>
          </w:p>
        </w:tc>
        <w:tc>
          <w:tcPr>
            <w:tcW w:w="1350" w:type="dxa"/>
            <w:shd w:val="clear" w:color="auto" w:fill="auto"/>
          </w:tcPr>
          <w:p w14:paraId="10BA9C30" w14:textId="0EA2EB71" w:rsidR="002458E2" w:rsidRPr="001D3479" w:rsidRDefault="00D31892" w:rsidP="006C56D5">
            <w:pPr>
              <w:jc w:val="center"/>
              <w:rPr>
                <w:rFonts w:ascii="Arial" w:hAnsi="Arial" w:cs="Arial"/>
                <w:sz w:val="22"/>
                <w:szCs w:val="22"/>
              </w:rPr>
            </w:pPr>
            <w:r w:rsidRPr="001D3479">
              <w:rPr>
                <w:rFonts w:ascii="Arial" w:hAnsi="Arial" w:cs="Arial"/>
                <w:sz w:val="22"/>
                <w:szCs w:val="22"/>
              </w:rPr>
              <w:t>10</w:t>
            </w:r>
          </w:p>
        </w:tc>
      </w:tr>
      <w:tr w:rsidR="002458E2" w:rsidRPr="006C56D5" w14:paraId="4C6EC08F" w14:textId="77777777" w:rsidTr="009A59E0">
        <w:tc>
          <w:tcPr>
            <w:tcW w:w="6768" w:type="dxa"/>
            <w:shd w:val="clear" w:color="auto" w:fill="auto"/>
          </w:tcPr>
          <w:p w14:paraId="3014DCA4" w14:textId="10008E28" w:rsidR="002458E2" w:rsidRPr="001D3479" w:rsidRDefault="002458E2" w:rsidP="006C56D5">
            <w:pPr>
              <w:rPr>
                <w:rFonts w:ascii="Arial" w:hAnsi="Arial" w:cs="Arial"/>
                <w:i/>
                <w:sz w:val="22"/>
                <w:szCs w:val="22"/>
                <w:u w:val="single"/>
              </w:rPr>
            </w:pPr>
            <w:r w:rsidRPr="001D3479">
              <w:rPr>
                <w:rFonts w:ascii="Arial" w:hAnsi="Arial" w:cs="Arial"/>
                <w:i/>
                <w:sz w:val="22"/>
                <w:szCs w:val="22"/>
                <w:u w:val="single"/>
              </w:rPr>
              <w:t>Financial</w:t>
            </w:r>
          </w:p>
        </w:tc>
        <w:tc>
          <w:tcPr>
            <w:tcW w:w="1350" w:type="dxa"/>
            <w:shd w:val="clear" w:color="auto" w:fill="auto"/>
          </w:tcPr>
          <w:p w14:paraId="2B613D05" w14:textId="005A53C6" w:rsidR="002458E2" w:rsidRPr="001D3479" w:rsidRDefault="002458E2" w:rsidP="006C56D5">
            <w:pPr>
              <w:jc w:val="center"/>
              <w:rPr>
                <w:rFonts w:ascii="Arial" w:hAnsi="Arial" w:cs="Arial"/>
                <w:i/>
                <w:sz w:val="22"/>
                <w:szCs w:val="22"/>
              </w:rPr>
            </w:pPr>
            <w:r w:rsidRPr="001D3479">
              <w:rPr>
                <w:rFonts w:ascii="Arial" w:hAnsi="Arial" w:cs="Arial"/>
                <w:i/>
                <w:sz w:val="22"/>
                <w:szCs w:val="22"/>
              </w:rPr>
              <w:t>20%</w:t>
            </w:r>
          </w:p>
        </w:tc>
      </w:tr>
    </w:tbl>
    <w:p w14:paraId="4FDDFC53" w14:textId="77777777" w:rsidR="009A59E0" w:rsidRPr="001D3479" w:rsidRDefault="009A59E0" w:rsidP="006C56D5">
      <w:pPr>
        <w:rPr>
          <w:rFonts w:ascii="Arial" w:hAnsi="Arial" w:cs="Arial"/>
          <w:sz w:val="22"/>
          <w:szCs w:val="22"/>
        </w:rPr>
      </w:pPr>
    </w:p>
    <w:p w14:paraId="1225D5D8" w14:textId="77777777" w:rsidR="009A59E0" w:rsidRPr="001D3479" w:rsidRDefault="009A59E0">
      <w:pPr>
        <w:pStyle w:val="ListParagraph"/>
        <w:autoSpaceDE w:val="0"/>
        <w:autoSpaceDN w:val="0"/>
        <w:adjustRightInd w:val="0"/>
        <w:ind w:left="360"/>
        <w:rPr>
          <w:rFonts w:ascii="Arial" w:hAnsi="Arial" w:cs="Arial"/>
          <w:sz w:val="22"/>
          <w:szCs w:val="22"/>
          <w:lang w:val="en-US"/>
        </w:rPr>
      </w:pPr>
    </w:p>
    <w:p w14:paraId="50898334" w14:textId="77777777" w:rsidR="0098404B" w:rsidRPr="001D3479" w:rsidRDefault="0098404B" w:rsidP="001D3479">
      <w:pPr>
        <w:rPr>
          <w:rFonts w:ascii="Arial" w:eastAsia="Calibri" w:hAnsi="Arial" w:cs="Arial"/>
          <w:b/>
          <w:bCs/>
          <w:sz w:val="22"/>
          <w:szCs w:val="22"/>
        </w:rPr>
      </w:pPr>
      <w:r w:rsidRPr="001D3479">
        <w:rPr>
          <w:rFonts w:ascii="Arial" w:hAnsi="Arial" w:cs="Arial"/>
          <w:b/>
          <w:bCs/>
          <w:sz w:val="22"/>
          <w:szCs w:val="22"/>
        </w:rPr>
        <w:br w:type="page"/>
      </w:r>
    </w:p>
    <w:p w14:paraId="467B4386" w14:textId="77777777" w:rsidR="009A59E0" w:rsidRPr="001D3479" w:rsidRDefault="009A59E0" w:rsidP="001D3479">
      <w:pPr>
        <w:pStyle w:val="BodyText3"/>
        <w:numPr>
          <w:ilvl w:val="0"/>
          <w:numId w:val="18"/>
        </w:numPr>
        <w:spacing w:after="0" w:line="240" w:lineRule="auto"/>
        <w:rPr>
          <w:rFonts w:ascii="Arial" w:hAnsi="Arial" w:cs="Arial"/>
          <w:b/>
          <w:bCs/>
          <w:sz w:val="22"/>
          <w:szCs w:val="22"/>
        </w:rPr>
      </w:pPr>
      <w:r w:rsidRPr="001D3479">
        <w:rPr>
          <w:rFonts w:ascii="Arial" w:hAnsi="Arial" w:cs="Arial"/>
          <w:b/>
          <w:bCs/>
          <w:sz w:val="22"/>
          <w:szCs w:val="22"/>
        </w:rPr>
        <w:lastRenderedPageBreak/>
        <w:t>The General Terms and Conditions:</w:t>
      </w:r>
    </w:p>
    <w:p w14:paraId="01DA3929" w14:textId="4D652BA4" w:rsidR="00D94918" w:rsidRPr="001D3479" w:rsidRDefault="009A59E0" w:rsidP="006C56D5">
      <w:pPr>
        <w:pStyle w:val="BodyText3"/>
        <w:numPr>
          <w:ilvl w:val="0"/>
          <w:numId w:val="17"/>
        </w:numPr>
        <w:spacing w:after="0" w:line="240" w:lineRule="auto"/>
        <w:jc w:val="both"/>
        <w:rPr>
          <w:rFonts w:ascii="Arial" w:hAnsi="Arial" w:cs="Arial"/>
          <w:sz w:val="22"/>
          <w:szCs w:val="22"/>
        </w:rPr>
      </w:pPr>
      <w:r w:rsidRPr="001D3479">
        <w:rPr>
          <w:rFonts w:ascii="Arial" w:hAnsi="Arial" w:cs="Arial"/>
          <w:sz w:val="22"/>
          <w:szCs w:val="22"/>
        </w:rPr>
        <w:t xml:space="preserve">All soft and hard copy of the assignment will be treated as the property of </w:t>
      </w:r>
      <w:r w:rsidR="00732033" w:rsidRPr="001D3479">
        <w:rPr>
          <w:rFonts w:ascii="Arial" w:hAnsi="Arial" w:cs="Arial"/>
          <w:sz w:val="22"/>
          <w:szCs w:val="22"/>
        </w:rPr>
        <w:t xml:space="preserve">BTS and </w:t>
      </w:r>
      <w:r w:rsidRPr="001D3479">
        <w:rPr>
          <w:rFonts w:ascii="Arial" w:hAnsi="Arial" w:cs="Arial"/>
          <w:sz w:val="22"/>
          <w:szCs w:val="22"/>
        </w:rPr>
        <w:t xml:space="preserve">Oxfam </w:t>
      </w:r>
    </w:p>
    <w:p w14:paraId="2BCF8654" w14:textId="40C5116B" w:rsidR="00D94918" w:rsidRPr="001D3479" w:rsidRDefault="009A59E0" w:rsidP="00112F63">
      <w:pPr>
        <w:pStyle w:val="BodyText3"/>
        <w:numPr>
          <w:ilvl w:val="0"/>
          <w:numId w:val="17"/>
        </w:numPr>
        <w:spacing w:after="0" w:line="240" w:lineRule="auto"/>
        <w:jc w:val="both"/>
        <w:rPr>
          <w:rFonts w:ascii="Arial" w:hAnsi="Arial" w:cs="Arial"/>
          <w:sz w:val="22"/>
          <w:szCs w:val="22"/>
        </w:rPr>
      </w:pPr>
      <w:r w:rsidRPr="001D3479">
        <w:rPr>
          <w:rFonts w:ascii="Arial" w:hAnsi="Arial" w:cs="Arial"/>
          <w:sz w:val="22"/>
          <w:szCs w:val="22"/>
        </w:rPr>
        <w:t xml:space="preserve">In any </w:t>
      </w:r>
      <w:r w:rsidR="00112F63" w:rsidRPr="00112F63">
        <w:rPr>
          <w:rFonts w:ascii="Arial" w:hAnsi="Arial" w:cs="Arial"/>
          <w:sz w:val="22"/>
          <w:szCs w:val="22"/>
        </w:rPr>
        <w:t>circumstance’s</w:t>
      </w:r>
      <w:r w:rsidRPr="001D3479">
        <w:rPr>
          <w:rFonts w:ascii="Arial" w:hAnsi="Arial" w:cs="Arial"/>
          <w:sz w:val="22"/>
          <w:szCs w:val="22"/>
        </w:rPr>
        <w:t xml:space="preserve"> consultant shall have no opportunity to alter the timeline and planning of data collection and submission of first draft and final report.  </w:t>
      </w:r>
    </w:p>
    <w:p w14:paraId="53611357" w14:textId="77777777" w:rsidR="00D94918" w:rsidRPr="001D3479" w:rsidRDefault="009A59E0">
      <w:pPr>
        <w:pStyle w:val="BodyText3"/>
        <w:numPr>
          <w:ilvl w:val="0"/>
          <w:numId w:val="17"/>
        </w:numPr>
        <w:spacing w:after="0" w:line="240" w:lineRule="auto"/>
        <w:jc w:val="both"/>
        <w:rPr>
          <w:rFonts w:ascii="Arial" w:hAnsi="Arial" w:cs="Arial"/>
          <w:sz w:val="22"/>
          <w:szCs w:val="22"/>
        </w:rPr>
      </w:pPr>
      <w:r w:rsidRPr="001D3479">
        <w:rPr>
          <w:rFonts w:ascii="Arial" w:hAnsi="Arial" w:cs="Arial"/>
          <w:sz w:val="22"/>
          <w:szCs w:val="22"/>
        </w:rPr>
        <w:t>The consultant/consulting organization must maintain the standard quality in data collection, processing and reporting</w:t>
      </w:r>
    </w:p>
    <w:p w14:paraId="4E2FE4BE" w14:textId="77777777" w:rsidR="00D94918" w:rsidRPr="001D3479" w:rsidRDefault="009A59E0">
      <w:pPr>
        <w:pStyle w:val="BodyText3"/>
        <w:numPr>
          <w:ilvl w:val="0"/>
          <w:numId w:val="17"/>
        </w:numPr>
        <w:spacing w:after="0" w:line="240" w:lineRule="auto"/>
        <w:jc w:val="both"/>
        <w:rPr>
          <w:rFonts w:ascii="Arial" w:hAnsi="Arial" w:cs="Arial"/>
          <w:sz w:val="22"/>
          <w:szCs w:val="22"/>
        </w:rPr>
      </w:pPr>
      <w:r w:rsidRPr="001D3479">
        <w:rPr>
          <w:rFonts w:ascii="Arial" w:hAnsi="Arial" w:cs="Arial"/>
          <w:sz w:val="22"/>
          <w:szCs w:val="22"/>
        </w:rPr>
        <w:t>The consultant shall have the responsibility to rewrite the report, modification of sections until the satisfaction of quality required by Oxfam.</w:t>
      </w:r>
    </w:p>
    <w:p w14:paraId="1E673BB2" w14:textId="117B6640" w:rsidR="00D94918" w:rsidRPr="001D3479" w:rsidRDefault="009A59E0">
      <w:pPr>
        <w:pStyle w:val="BodyText3"/>
        <w:numPr>
          <w:ilvl w:val="0"/>
          <w:numId w:val="17"/>
        </w:numPr>
        <w:spacing w:after="0" w:line="240" w:lineRule="auto"/>
        <w:jc w:val="both"/>
        <w:rPr>
          <w:rFonts w:ascii="Arial" w:hAnsi="Arial" w:cs="Arial"/>
          <w:sz w:val="22"/>
          <w:szCs w:val="22"/>
        </w:rPr>
      </w:pPr>
      <w:r w:rsidRPr="001D3479">
        <w:rPr>
          <w:rFonts w:ascii="Arial" w:hAnsi="Arial" w:cs="Arial"/>
          <w:sz w:val="22"/>
          <w:szCs w:val="22"/>
        </w:rPr>
        <w:t xml:space="preserve">In case of any deviation, </w:t>
      </w:r>
      <w:r w:rsidR="00732033" w:rsidRPr="001D3479">
        <w:rPr>
          <w:rFonts w:ascii="Arial" w:hAnsi="Arial" w:cs="Arial"/>
          <w:sz w:val="22"/>
          <w:szCs w:val="22"/>
        </w:rPr>
        <w:t xml:space="preserve">BTS and </w:t>
      </w:r>
      <w:r w:rsidRPr="001D3479">
        <w:rPr>
          <w:rFonts w:ascii="Arial" w:hAnsi="Arial" w:cs="Arial"/>
          <w:sz w:val="22"/>
          <w:szCs w:val="22"/>
        </w:rPr>
        <w:t>Oxfam shall have the right to terminate the agreement at any point of the project.</w:t>
      </w:r>
    </w:p>
    <w:p w14:paraId="7969DA00" w14:textId="32098B3D" w:rsidR="00D94918" w:rsidRPr="001D3479" w:rsidRDefault="009A59E0">
      <w:pPr>
        <w:pStyle w:val="BodyText3"/>
        <w:numPr>
          <w:ilvl w:val="0"/>
          <w:numId w:val="17"/>
        </w:numPr>
        <w:spacing w:after="0" w:line="240" w:lineRule="auto"/>
        <w:jc w:val="both"/>
        <w:rPr>
          <w:rFonts w:ascii="Arial" w:hAnsi="Arial" w:cs="Arial"/>
          <w:sz w:val="22"/>
          <w:szCs w:val="22"/>
        </w:rPr>
      </w:pPr>
      <w:r w:rsidRPr="001D3479">
        <w:rPr>
          <w:rFonts w:ascii="Arial" w:hAnsi="Arial" w:cs="Arial"/>
          <w:sz w:val="22"/>
          <w:szCs w:val="22"/>
        </w:rPr>
        <w:t xml:space="preserve">Consultant/consulting organization shall be bound to pay back the full money to </w:t>
      </w:r>
      <w:r w:rsidR="00732033" w:rsidRPr="001D3479">
        <w:rPr>
          <w:rFonts w:ascii="Arial" w:hAnsi="Arial" w:cs="Arial"/>
          <w:sz w:val="22"/>
          <w:szCs w:val="22"/>
        </w:rPr>
        <w:t xml:space="preserve">BTS and </w:t>
      </w:r>
      <w:r w:rsidRPr="001D3479">
        <w:rPr>
          <w:rFonts w:ascii="Arial" w:hAnsi="Arial" w:cs="Arial"/>
          <w:sz w:val="22"/>
          <w:szCs w:val="22"/>
        </w:rPr>
        <w:t>Oxfam given as advance of payment in case of any deviation, dissatisfaction of quality and other po</w:t>
      </w:r>
      <w:r w:rsidR="00D94918" w:rsidRPr="001D3479">
        <w:rPr>
          <w:rFonts w:ascii="Arial" w:hAnsi="Arial" w:cs="Arial"/>
          <w:sz w:val="22"/>
          <w:szCs w:val="22"/>
        </w:rPr>
        <w:t>int mentioned in the agreement.</w:t>
      </w:r>
    </w:p>
    <w:p w14:paraId="6CDD36FF" w14:textId="598EC106" w:rsidR="009A59E0" w:rsidRPr="001D3479" w:rsidRDefault="00473077">
      <w:pPr>
        <w:pStyle w:val="BodyText3"/>
        <w:numPr>
          <w:ilvl w:val="0"/>
          <w:numId w:val="17"/>
        </w:numPr>
        <w:spacing w:after="0" w:line="240" w:lineRule="auto"/>
        <w:jc w:val="both"/>
        <w:rPr>
          <w:rFonts w:ascii="Arial" w:hAnsi="Arial" w:cs="Arial"/>
          <w:sz w:val="22"/>
          <w:szCs w:val="22"/>
        </w:rPr>
      </w:pPr>
      <w:r w:rsidRPr="001D3479">
        <w:rPr>
          <w:rFonts w:ascii="Arial" w:hAnsi="Arial" w:cs="Arial"/>
          <w:sz w:val="22"/>
          <w:szCs w:val="22"/>
        </w:rPr>
        <w:t xml:space="preserve">BTS </w:t>
      </w:r>
      <w:r w:rsidR="009A59E0" w:rsidRPr="001D3479">
        <w:rPr>
          <w:rFonts w:ascii="Arial" w:hAnsi="Arial" w:cs="Arial"/>
          <w:sz w:val="22"/>
          <w:szCs w:val="22"/>
        </w:rPr>
        <w:t xml:space="preserve">will deduct withholding tax from the consultancy fees which will be in conformity with the prevailing government rates. </w:t>
      </w:r>
    </w:p>
    <w:p w14:paraId="7D93BE5B" w14:textId="77777777" w:rsidR="009A59E0" w:rsidRPr="001D3479" w:rsidRDefault="009A59E0">
      <w:pPr>
        <w:jc w:val="both"/>
        <w:rPr>
          <w:rFonts w:ascii="Arial" w:hAnsi="Arial" w:cs="Arial"/>
          <w:sz w:val="22"/>
          <w:szCs w:val="22"/>
        </w:rPr>
      </w:pPr>
    </w:p>
    <w:p w14:paraId="27FAB4A7" w14:textId="77777777" w:rsidR="009A59E0" w:rsidRPr="001D3479" w:rsidRDefault="009A59E0">
      <w:pPr>
        <w:rPr>
          <w:rFonts w:ascii="Arial" w:hAnsi="Arial" w:cs="Arial"/>
          <w:sz w:val="22"/>
          <w:szCs w:val="22"/>
        </w:rPr>
      </w:pPr>
    </w:p>
    <w:p w14:paraId="57F12D6E" w14:textId="77777777" w:rsidR="00D94918" w:rsidRPr="001D3479" w:rsidRDefault="00D94918" w:rsidP="001D3479">
      <w:pPr>
        <w:pStyle w:val="NormalCell"/>
        <w:tabs>
          <w:tab w:val="num" w:pos="0"/>
        </w:tabs>
        <w:spacing w:before="0" w:after="0" w:line="240" w:lineRule="auto"/>
        <w:jc w:val="center"/>
        <w:rPr>
          <w:rFonts w:ascii="Arial" w:hAnsi="Arial" w:cs="Arial"/>
          <w:b/>
          <w:bCs/>
          <w:szCs w:val="22"/>
          <w:u w:val="single"/>
        </w:rPr>
      </w:pPr>
      <w:bookmarkStart w:id="1" w:name="_Hlk9868279"/>
      <w:r w:rsidRPr="001D3479">
        <w:rPr>
          <w:rFonts w:ascii="Arial" w:hAnsi="Arial" w:cs="Arial"/>
          <w:b/>
          <w:bCs/>
          <w:szCs w:val="22"/>
          <w:u w:val="single"/>
        </w:rPr>
        <w:t>Ethical declaration</w:t>
      </w:r>
    </w:p>
    <w:p w14:paraId="5A68A8BB" w14:textId="77777777" w:rsidR="00D94918" w:rsidRPr="001D3479" w:rsidRDefault="00D94918" w:rsidP="001D3479">
      <w:pPr>
        <w:pStyle w:val="NormalCell"/>
        <w:tabs>
          <w:tab w:val="num" w:pos="0"/>
        </w:tabs>
        <w:spacing w:before="0" w:after="0" w:line="240" w:lineRule="auto"/>
        <w:jc w:val="both"/>
        <w:rPr>
          <w:rFonts w:ascii="Arial" w:hAnsi="Arial" w:cs="Arial"/>
          <w:b/>
          <w:bCs/>
          <w:szCs w:val="22"/>
        </w:rPr>
      </w:pPr>
    </w:p>
    <w:p w14:paraId="7C1DEA9E" w14:textId="77777777" w:rsidR="00D94918" w:rsidRPr="001D3479" w:rsidRDefault="00D94918" w:rsidP="006C56D5">
      <w:pPr>
        <w:tabs>
          <w:tab w:val="left" w:pos="907"/>
          <w:tab w:val="left" w:pos="1800"/>
          <w:tab w:val="left" w:pos="2794"/>
          <w:tab w:val="left" w:pos="3686"/>
          <w:tab w:val="left" w:pos="4594"/>
        </w:tabs>
        <w:jc w:val="both"/>
        <w:rPr>
          <w:rFonts w:ascii="Arial" w:hAnsi="Arial" w:cs="Arial"/>
          <w:sz w:val="22"/>
          <w:szCs w:val="22"/>
        </w:rPr>
      </w:pPr>
      <w:r w:rsidRPr="001D3479">
        <w:rPr>
          <w:rFonts w:ascii="Arial" w:hAnsi="Arial" w:cs="Arial"/>
          <w:sz w:val="22"/>
          <w:szCs w:val="22"/>
        </w:rPr>
        <w:t>You undertake that you, your parent, subsidiaries and any other organisations with an interest of more than 10%, are not involved in any of the following activities:</w:t>
      </w:r>
    </w:p>
    <w:p w14:paraId="22BEA3B0" w14:textId="77777777" w:rsidR="00D94918" w:rsidRPr="001D3479" w:rsidRDefault="00D94918">
      <w:pPr>
        <w:numPr>
          <w:ilvl w:val="0"/>
          <w:numId w:val="1"/>
        </w:numPr>
        <w:tabs>
          <w:tab w:val="left" w:pos="907"/>
          <w:tab w:val="left" w:pos="1800"/>
          <w:tab w:val="left" w:pos="2794"/>
          <w:tab w:val="left" w:pos="3686"/>
          <w:tab w:val="left" w:pos="4594"/>
        </w:tabs>
        <w:adjustRightInd w:val="0"/>
        <w:jc w:val="both"/>
        <w:textAlignment w:val="baseline"/>
        <w:rPr>
          <w:rFonts w:ascii="Arial" w:hAnsi="Arial" w:cs="Arial"/>
          <w:sz w:val="22"/>
          <w:szCs w:val="22"/>
        </w:rPr>
      </w:pPr>
      <w:r w:rsidRPr="001D3479">
        <w:rPr>
          <w:rFonts w:ascii="Arial" w:hAnsi="Arial" w:cs="Arial"/>
          <w:sz w:val="22"/>
          <w:szCs w:val="22"/>
        </w:rPr>
        <w:t xml:space="preserve"> arms manufacture;</w:t>
      </w:r>
    </w:p>
    <w:p w14:paraId="069A6D2F" w14:textId="77777777" w:rsidR="00D94918" w:rsidRPr="001D3479" w:rsidRDefault="00D94918">
      <w:pPr>
        <w:numPr>
          <w:ilvl w:val="0"/>
          <w:numId w:val="1"/>
        </w:numPr>
        <w:tabs>
          <w:tab w:val="left" w:pos="907"/>
          <w:tab w:val="left" w:pos="1800"/>
          <w:tab w:val="left" w:pos="2794"/>
          <w:tab w:val="left" w:pos="3686"/>
          <w:tab w:val="left" w:pos="4594"/>
        </w:tabs>
        <w:adjustRightInd w:val="0"/>
        <w:jc w:val="both"/>
        <w:textAlignment w:val="baseline"/>
        <w:rPr>
          <w:rFonts w:ascii="Arial" w:hAnsi="Arial" w:cs="Arial"/>
          <w:sz w:val="22"/>
          <w:szCs w:val="22"/>
        </w:rPr>
      </w:pPr>
      <w:r w:rsidRPr="001D3479">
        <w:rPr>
          <w:rFonts w:ascii="Arial" w:hAnsi="Arial" w:cs="Arial"/>
          <w:sz w:val="22"/>
          <w:szCs w:val="22"/>
        </w:rPr>
        <w:t>the sale or export of arms or strategic services to governments which systematically violate the human rights of their citizens, or where there is internal armed conflict or major tensions, or where the sale of arms may jeopardise regional peace and security.</w:t>
      </w:r>
    </w:p>
    <w:p w14:paraId="6D5B5A2C" w14:textId="77777777" w:rsidR="00D94918" w:rsidRPr="001D3479" w:rsidRDefault="00D94918">
      <w:pPr>
        <w:numPr>
          <w:ilvl w:val="0"/>
          <w:numId w:val="1"/>
        </w:numPr>
        <w:tabs>
          <w:tab w:val="left" w:pos="907"/>
          <w:tab w:val="left" w:pos="1800"/>
          <w:tab w:val="left" w:pos="2794"/>
          <w:tab w:val="left" w:pos="3686"/>
          <w:tab w:val="left" w:pos="4594"/>
        </w:tabs>
        <w:adjustRightInd w:val="0"/>
        <w:jc w:val="both"/>
        <w:textAlignment w:val="baseline"/>
        <w:rPr>
          <w:rFonts w:ascii="Arial" w:hAnsi="Arial" w:cs="Arial"/>
          <w:sz w:val="22"/>
          <w:szCs w:val="22"/>
        </w:rPr>
      </w:pPr>
      <w:r w:rsidRPr="001D3479">
        <w:rPr>
          <w:rFonts w:ascii="Arial" w:hAnsi="Arial" w:cs="Arial"/>
          <w:sz w:val="22"/>
          <w:szCs w:val="22"/>
        </w:rPr>
        <w:t>tobacco production and sale;</w:t>
      </w:r>
    </w:p>
    <w:p w14:paraId="649F295E" w14:textId="244C9219" w:rsidR="00D94918" w:rsidRPr="001D3479" w:rsidRDefault="00D94918">
      <w:pPr>
        <w:numPr>
          <w:ilvl w:val="0"/>
          <w:numId w:val="1"/>
        </w:numPr>
        <w:tabs>
          <w:tab w:val="left" w:pos="907"/>
          <w:tab w:val="left" w:pos="1800"/>
          <w:tab w:val="left" w:pos="2794"/>
          <w:tab w:val="left" w:pos="3686"/>
          <w:tab w:val="left" w:pos="4594"/>
        </w:tabs>
        <w:adjustRightInd w:val="0"/>
        <w:jc w:val="both"/>
        <w:textAlignment w:val="baseline"/>
        <w:rPr>
          <w:rFonts w:ascii="Arial" w:hAnsi="Arial" w:cs="Arial"/>
          <w:sz w:val="22"/>
          <w:szCs w:val="22"/>
        </w:rPr>
      </w:pPr>
      <w:r w:rsidRPr="001D3479">
        <w:rPr>
          <w:rFonts w:ascii="Arial" w:hAnsi="Arial" w:cs="Arial"/>
          <w:sz w:val="22"/>
          <w:szCs w:val="22"/>
        </w:rPr>
        <w:t xml:space="preserve">the sale of </w:t>
      </w:r>
      <w:r w:rsidR="0098404B" w:rsidRPr="001D3479">
        <w:rPr>
          <w:rFonts w:ascii="Arial" w:hAnsi="Arial" w:cs="Arial"/>
          <w:sz w:val="22"/>
          <w:szCs w:val="22"/>
        </w:rPr>
        <w:t>baby milks</w:t>
      </w:r>
      <w:r w:rsidRPr="001D3479">
        <w:rPr>
          <w:rFonts w:ascii="Arial" w:hAnsi="Arial" w:cs="Arial"/>
          <w:sz w:val="22"/>
          <w:szCs w:val="22"/>
        </w:rPr>
        <w:t xml:space="preserve"> outside the WHO Code of Conduct;</w:t>
      </w:r>
    </w:p>
    <w:p w14:paraId="4902DDD4" w14:textId="77777777" w:rsidR="00D94918" w:rsidRPr="001D3479" w:rsidRDefault="00D94918">
      <w:pPr>
        <w:numPr>
          <w:ilvl w:val="0"/>
          <w:numId w:val="1"/>
        </w:numPr>
        <w:tabs>
          <w:tab w:val="left" w:pos="907"/>
          <w:tab w:val="left" w:pos="1800"/>
          <w:tab w:val="left" w:pos="2794"/>
          <w:tab w:val="left" w:pos="3686"/>
          <w:tab w:val="left" w:pos="4594"/>
        </w:tabs>
        <w:adjustRightInd w:val="0"/>
        <w:jc w:val="both"/>
        <w:textAlignment w:val="baseline"/>
        <w:rPr>
          <w:rFonts w:ascii="Arial" w:hAnsi="Arial" w:cs="Arial"/>
          <w:sz w:val="22"/>
          <w:szCs w:val="22"/>
        </w:rPr>
      </w:pPr>
      <w:r w:rsidRPr="001D3479">
        <w:rPr>
          <w:rFonts w:ascii="Arial" w:hAnsi="Arial" w:cs="Arial"/>
          <w:sz w:val="22"/>
          <w:szCs w:val="22"/>
        </w:rPr>
        <w:t>pesticide sales outside the FAO guidelines for pesticide retailing;</w:t>
      </w:r>
    </w:p>
    <w:p w14:paraId="0E04F053" w14:textId="77777777" w:rsidR="00D94918" w:rsidRPr="001D3479" w:rsidRDefault="00D94918">
      <w:pPr>
        <w:numPr>
          <w:ilvl w:val="0"/>
          <w:numId w:val="1"/>
        </w:numPr>
        <w:tabs>
          <w:tab w:val="left" w:pos="907"/>
          <w:tab w:val="left" w:pos="1800"/>
          <w:tab w:val="left" w:pos="2794"/>
          <w:tab w:val="left" w:pos="3686"/>
          <w:tab w:val="left" w:pos="4594"/>
        </w:tabs>
        <w:adjustRightInd w:val="0"/>
        <w:jc w:val="both"/>
        <w:textAlignment w:val="baseline"/>
        <w:rPr>
          <w:rFonts w:ascii="Arial" w:hAnsi="Arial" w:cs="Arial"/>
          <w:sz w:val="22"/>
          <w:szCs w:val="22"/>
        </w:rPr>
      </w:pPr>
      <w:r w:rsidRPr="001D3479">
        <w:rPr>
          <w:rFonts w:ascii="Arial" w:hAnsi="Arial" w:cs="Arial"/>
          <w:sz w:val="22"/>
          <w:szCs w:val="22"/>
        </w:rPr>
        <w:t>extractive industries;</w:t>
      </w:r>
    </w:p>
    <w:p w14:paraId="6E845F9D" w14:textId="77777777" w:rsidR="00D94918" w:rsidRPr="001D3479" w:rsidRDefault="00D94918">
      <w:pPr>
        <w:numPr>
          <w:ilvl w:val="0"/>
          <w:numId w:val="1"/>
        </w:numPr>
        <w:tabs>
          <w:tab w:val="left" w:pos="907"/>
          <w:tab w:val="left" w:pos="1800"/>
          <w:tab w:val="left" w:pos="2794"/>
          <w:tab w:val="left" w:pos="3686"/>
          <w:tab w:val="left" w:pos="4594"/>
        </w:tabs>
        <w:adjustRightInd w:val="0"/>
        <w:jc w:val="both"/>
        <w:textAlignment w:val="baseline"/>
        <w:rPr>
          <w:rFonts w:ascii="Arial" w:hAnsi="Arial" w:cs="Arial"/>
          <w:sz w:val="22"/>
          <w:szCs w:val="22"/>
        </w:rPr>
      </w:pPr>
      <w:r w:rsidRPr="001D3479">
        <w:rPr>
          <w:rFonts w:ascii="Arial" w:hAnsi="Arial" w:cs="Arial"/>
          <w:sz w:val="22"/>
          <w:szCs w:val="22"/>
        </w:rPr>
        <w:t>are seen to be party political;</w:t>
      </w:r>
    </w:p>
    <w:p w14:paraId="67550477" w14:textId="3282C7EC" w:rsidR="00D94918" w:rsidRPr="001D3479" w:rsidRDefault="00D94918">
      <w:pPr>
        <w:numPr>
          <w:ilvl w:val="0"/>
          <w:numId w:val="1"/>
        </w:numPr>
        <w:tabs>
          <w:tab w:val="left" w:pos="907"/>
          <w:tab w:val="left" w:pos="1800"/>
          <w:tab w:val="left" w:pos="2794"/>
          <w:tab w:val="left" w:pos="3686"/>
          <w:tab w:val="left" w:pos="4594"/>
        </w:tabs>
        <w:adjustRightInd w:val="0"/>
        <w:jc w:val="both"/>
        <w:textAlignment w:val="baseline"/>
        <w:rPr>
          <w:rFonts w:ascii="Arial" w:hAnsi="Arial" w:cs="Arial"/>
          <w:sz w:val="22"/>
          <w:szCs w:val="22"/>
        </w:rPr>
      </w:pPr>
      <w:r w:rsidRPr="001D3479">
        <w:rPr>
          <w:rFonts w:ascii="Arial" w:hAnsi="Arial" w:cs="Arial"/>
          <w:sz w:val="22"/>
          <w:szCs w:val="22"/>
        </w:rPr>
        <w:t xml:space="preserve">any other activities which violate the basic rights of </w:t>
      </w:r>
      <w:r w:rsidR="00473077" w:rsidRPr="001D3479">
        <w:rPr>
          <w:rFonts w:ascii="Arial" w:hAnsi="Arial" w:cs="Arial"/>
          <w:sz w:val="22"/>
          <w:szCs w:val="22"/>
        </w:rPr>
        <w:t xml:space="preserve">BTS and </w:t>
      </w:r>
      <w:r w:rsidRPr="001D3479">
        <w:rPr>
          <w:rFonts w:ascii="Arial" w:hAnsi="Arial" w:cs="Arial"/>
          <w:sz w:val="22"/>
          <w:szCs w:val="22"/>
        </w:rPr>
        <w:t>Oxfam GB’s intended beneficiaries.</w:t>
      </w:r>
    </w:p>
    <w:bookmarkEnd w:id="1"/>
    <w:p w14:paraId="439941F1" w14:textId="77777777" w:rsidR="00D94918" w:rsidRPr="001D3479" w:rsidRDefault="00D94918">
      <w:pPr>
        <w:jc w:val="both"/>
        <w:rPr>
          <w:rFonts w:ascii="Arial" w:hAnsi="Arial" w:cs="Arial"/>
          <w:sz w:val="22"/>
          <w:szCs w:val="22"/>
        </w:rPr>
      </w:pPr>
    </w:p>
    <w:p w14:paraId="698385ED" w14:textId="77777777" w:rsidR="001847C9" w:rsidRPr="001D3479" w:rsidRDefault="001847C9">
      <w:pPr>
        <w:jc w:val="both"/>
        <w:rPr>
          <w:rFonts w:ascii="Arial" w:hAnsi="Arial" w:cs="Arial"/>
          <w:b/>
          <w:sz w:val="22"/>
          <w:szCs w:val="22"/>
        </w:rPr>
      </w:pPr>
    </w:p>
    <w:sectPr w:rsidR="001847C9" w:rsidRPr="001D3479" w:rsidSect="0075460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4F9E18" w14:textId="77777777" w:rsidR="00786FE1" w:rsidRDefault="00786FE1" w:rsidP="001F5398">
      <w:r>
        <w:separator/>
      </w:r>
    </w:p>
  </w:endnote>
  <w:endnote w:type="continuationSeparator" w:id="0">
    <w:p w14:paraId="1580DD0F" w14:textId="77777777" w:rsidR="00786FE1" w:rsidRDefault="00786FE1" w:rsidP="001F5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0000400000000000000"/>
    <w:charset w:val="01"/>
    <w:family w:val="roman"/>
    <w:notTrueType/>
    <w:pitch w:val="variable"/>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AE2FD6" w14:textId="77777777" w:rsidR="00786FE1" w:rsidRDefault="00786FE1" w:rsidP="001F5398">
      <w:r>
        <w:separator/>
      </w:r>
    </w:p>
  </w:footnote>
  <w:footnote w:type="continuationSeparator" w:id="0">
    <w:p w14:paraId="5E1D3F33" w14:textId="77777777" w:rsidR="00786FE1" w:rsidRDefault="00786FE1" w:rsidP="001F5398">
      <w:r>
        <w:continuationSeparator/>
      </w:r>
    </w:p>
  </w:footnote>
  <w:footnote w:id="1">
    <w:p w14:paraId="21050807" w14:textId="77777777" w:rsidR="0024062F" w:rsidRPr="004B5822" w:rsidRDefault="0024062F" w:rsidP="0024062F">
      <w:pPr>
        <w:pStyle w:val="FootnoteText"/>
        <w:rPr>
          <w:lang w:val="en-GB"/>
        </w:rPr>
      </w:pPr>
      <w:r>
        <w:rPr>
          <w:rStyle w:val="FootnoteReference"/>
        </w:rPr>
        <w:footnoteRef/>
      </w:r>
      <w:r>
        <w:t xml:space="preserve"> </w:t>
      </w:r>
      <w:r w:rsidRPr="009A7D97">
        <w:t>https://www.ilo.org/wcmsp5/groups/public/---asia/---ro-bangkok/---ilo-dhaka/documents/publication/wcms_563692.pdf</w:t>
      </w:r>
    </w:p>
  </w:footnote>
  <w:footnote w:id="2">
    <w:p w14:paraId="5911B728" w14:textId="77777777" w:rsidR="0024062F" w:rsidRPr="004B5822" w:rsidRDefault="0024062F" w:rsidP="0024062F">
      <w:pPr>
        <w:pStyle w:val="FootnoteText"/>
        <w:rPr>
          <w:lang w:val="en-GB"/>
        </w:rPr>
      </w:pPr>
      <w:r>
        <w:rPr>
          <w:rStyle w:val="FootnoteReference"/>
        </w:rPr>
        <w:footnoteRef/>
      </w:r>
      <w:r w:rsidRPr="009A7D97">
        <w:t>https://www.researchgate.net/publication/326349880_Health_and_Hygiene_Condition_of_Female_Tea_Workers_A_Study_in_Three_Tea_Gardens_of_Sylhet_District</w:t>
      </w:r>
    </w:p>
  </w:footnote>
  <w:footnote w:id="3">
    <w:p w14:paraId="17AC565F" w14:textId="77777777" w:rsidR="0024062F" w:rsidRPr="004B5822" w:rsidRDefault="0024062F" w:rsidP="0024062F">
      <w:pPr>
        <w:pStyle w:val="FootnoteText"/>
        <w:rPr>
          <w:lang w:val="en-GB"/>
        </w:rPr>
      </w:pPr>
      <w:r>
        <w:rPr>
          <w:rStyle w:val="FootnoteReference"/>
        </w:rPr>
        <w:footnoteRef/>
      </w:r>
      <w:r>
        <w:t xml:space="preserve"> </w:t>
      </w:r>
      <w:r w:rsidRPr="004512E2">
        <w:t>https://www.ilo.org/wcmsp5/groups/public/---asia/---ro-bangkok/---ilo-dhaka/documents/publication/wcms_563692.pdf</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47BF6"/>
    <w:multiLevelType w:val="hybridMultilevel"/>
    <w:tmpl w:val="64B8627A"/>
    <w:lvl w:ilvl="0" w:tplc="E9342590">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B258A3"/>
    <w:multiLevelType w:val="hybridMultilevel"/>
    <w:tmpl w:val="2D629722"/>
    <w:lvl w:ilvl="0" w:tplc="2F90292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194F49"/>
    <w:multiLevelType w:val="hybridMultilevel"/>
    <w:tmpl w:val="DB5CFC90"/>
    <w:lvl w:ilvl="0" w:tplc="08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7E52FD"/>
    <w:multiLevelType w:val="hybridMultilevel"/>
    <w:tmpl w:val="01A42D7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 w15:restartNumberingAfterBreak="0">
    <w:nsid w:val="0FDD434C"/>
    <w:multiLevelType w:val="hybridMultilevel"/>
    <w:tmpl w:val="0D6E7510"/>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5" w15:restartNumberingAfterBreak="0">
    <w:nsid w:val="129C11A4"/>
    <w:multiLevelType w:val="multilevel"/>
    <w:tmpl w:val="431031F6"/>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68344AF"/>
    <w:multiLevelType w:val="hybridMultilevel"/>
    <w:tmpl w:val="7C9C0F3A"/>
    <w:lvl w:ilvl="0" w:tplc="A0C8AF38">
      <w:start w:val="1"/>
      <w:numFmt w:val="bullet"/>
      <w:lvlText w:val="•"/>
      <w:lvlJc w:val="left"/>
      <w:pPr>
        <w:tabs>
          <w:tab w:val="num" w:pos="720"/>
        </w:tabs>
        <w:ind w:left="720" w:hanging="360"/>
      </w:pPr>
      <w:rPr>
        <w:rFonts w:ascii="Arial" w:hAnsi="Arial" w:cs="Times New Roman" w:hint="default"/>
      </w:rPr>
    </w:lvl>
    <w:lvl w:ilvl="1" w:tplc="7BDC3BBE">
      <w:start w:val="1"/>
      <w:numFmt w:val="bullet"/>
      <w:lvlText w:val="•"/>
      <w:lvlJc w:val="left"/>
      <w:pPr>
        <w:tabs>
          <w:tab w:val="num" w:pos="1440"/>
        </w:tabs>
        <w:ind w:left="1440" w:hanging="360"/>
      </w:pPr>
      <w:rPr>
        <w:rFonts w:ascii="Arial" w:hAnsi="Arial" w:cs="Times New Roman" w:hint="default"/>
      </w:rPr>
    </w:lvl>
    <w:lvl w:ilvl="2" w:tplc="47B67DB2">
      <w:start w:val="1"/>
      <w:numFmt w:val="bullet"/>
      <w:lvlText w:val="•"/>
      <w:lvlJc w:val="left"/>
      <w:pPr>
        <w:tabs>
          <w:tab w:val="num" w:pos="2160"/>
        </w:tabs>
        <w:ind w:left="2160" w:hanging="360"/>
      </w:pPr>
      <w:rPr>
        <w:rFonts w:ascii="Arial" w:hAnsi="Arial" w:cs="Times New Roman" w:hint="default"/>
      </w:rPr>
    </w:lvl>
    <w:lvl w:ilvl="3" w:tplc="7522214C">
      <w:start w:val="1"/>
      <w:numFmt w:val="bullet"/>
      <w:lvlText w:val="•"/>
      <w:lvlJc w:val="left"/>
      <w:pPr>
        <w:tabs>
          <w:tab w:val="num" w:pos="2880"/>
        </w:tabs>
        <w:ind w:left="2880" w:hanging="360"/>
      </w:pPr>
      <w:rPr>
        <w:rFonts w:ascii="Arial" w:hAnsi="Arial" w:cs="Times New Roman" w:hint="default"/>
      </w:rPr>
    </w:lvl>
    <w:lvl w:ilvl="4" w:tplc="E3889D06">
      <w:start w:val="1"/>
      <w:numFmt w:val="bullet"/>
      <w:lvlText w:val="•"/>
      <w:lvlJc w:val="left"/>
      <w:pPr>
        <w:tabs>
          <w:tab w:val="num" w:pos="3600"/>
        </w:tabs>
        <w:ind w:left="3600" w:hanging="360"/>
      </w:pPr>
      <w:rPr>
        <w:rFonts w:ascii="Arial" w:hAnsi="Arial" w:cs="Times New Roman" w:hint="default"/>
      </w:rPr>
    </w:lvl>
    <w:lvl w:ilvl="5" w:tplc="642EAF60">
      <w:start w:val="1"/>
      <w:numFmt w:val="bullet"/>
      <w:lvlText w:val="•"/>
      <w:lvlJc w:val="left"/>
      <w:pPr>
        <w:tabs>
          <w:tab w:val="num" w:pos="540"/>
        </w:tabs>
        <w:ind w:left="540" w:hanging="360"/>
      </w:pPr>
      <w:rPr>
        <w:rFonts w:ascii="Arial" w:hAnsi="Arial" w:cs="Times New Roman" w:hint="default"/>
      </w:rPr>
    </w:lvl>
    <w:lvl w:ilvl="6" w:tplc="72B86E1A">
      <w:numFmt w:val="bullet"/>
      <w:lvlText w:val=""/>
      <w:lvlJc w:val="left"/>
      <w:pPr>
        <w:tabs>
          <w:tab w:val="num" w:pos="1170"/>
        </w:tabs>
        <w:ind w:left="1170" w:hanging="360"/>
      </w:pPr>
      <w:rPr>
        <w:rFonts w:ascii="Wingdings" w:hAnsi="Wingdings" w:hint="default"/>
      </w:rPr>
    </w:lvl>
    <w:lvl w:ilvl="7" w:tplc="562A08D4">
      <w:start w:val="1"/>
      <w:numFmt w:val="bullet"/>
      <w:lvlText w:val="•"/>
      <w:lvlJc w:val="left"/>
      <w:pPr>
        <w:tabs>
          <w:tab w:val="num" w:pos="5760"/>
        </w:tabs>
        <w:ind w:left="5760" w:hanging="360"/>
      </w:pPr>
      <w:rPr>
        <w:rFonts w:ascii="Arial" w:hAnsi="Arial" w:cs="Times New Roman" w:hint="default"/>
      </w:rPr>
    </w:lvl>
    <w:lvl w:ilvl="8" w:tplc="1FF8E516">
      <w:start w:val="1"/>
      <w:numFmt w:val="bullet"/>
      <w:lvlText w:val="•"/>
      <w:lvlJc w:val="left"/>
      <w:pPr>
        <w:tabs>
          <w:tab w:val="num" w:pos="6480"/>
        </w:tabs>
        <w:ind w:left="6480" w:hanging="360"/>
      </w:pPr>
      <w:rPr>
        <w:rFonts w:ascii="Arial" w:hAnsi="Arial" w:cs="Times New Roman" w:hint="default"/>
      </w:rPr>
    </w:lvl>
  </w:abstractNum>
  <w:abstractNum w:abstractNumId="7" w15:restartNumberingAfterBreak="0">
    <w:nsid w:val="18E52F6C"/>
    <w:multiLevelType w:val="hybridMultilevel"/>
    <w:tmpl w:val="F2B00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DD7FE9"/>
    <w:multiLevelType w:val="hybridMultilevel"/>
    <w:tmpl w:val="BB2AD31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9" w15:restartNumberingAfterBreak="0">
    <w:nsid w:val="20D12CF0"/>
    <w:multiLevelType w:val="hybridMultilevel"/>
    <w:tmpl w:val="4566E46E"/>
    <w:lvl w:ilvl="0" w:tplc="82BCD9A2">
      <w:numFmt w:val="bullet"/>
      <w:lvlText w:val="-"/>
      <w:lvlJc w:val="left"/>
      <w:pPr>
        <w:ind w:left="360" w:hanging="360"/>
      </w:pPr>
      <w:rPr>
        <w:rFonts w:ascii="Calibri" w:eastAsia="Times New Roman" w:hAnsi="Calibri" w:cs="Times New Roman"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3420" w:hanging="360"/>
      </w:pPr>
      <w:rPr>
        <w:rFonts w:ascii="Courier New" w:hAnsi="Courier New" w:cs="Courier New" w:hint="default"/>
      </w:rPr>
    </w:lvl>
    <w:lvl w:ilvl="5" w:tplc="04090005">
      <w:start w:val="1"/>
      <w:numFmt w:val="bullet"/>
      <w:lvlText w:val=""/>
      <w:lvlJc w:val="left"/>
      <w:pPr>
        <w:ind w:left="4140" w:hanging="360"/>
      </w:pPr>
      <w:rPr>
        <w:rFonts w:ascii="Wingdings" w:hAnsi="Wingdings" w:hint="default"/>
      </w:rPr>
    </w:lvl>
    <w:lvl w:ilvl="6" w:tplc="04090001">
      <w:start w:val="1"/>
      <w:numFmt w:val="bullet"/>
      <w:lvlText w:val=""/>
      <w:lvlJc w:val="left"/>
      <w:pPr>
        <w:ind w:left="4860" w:hanging="360"/>
      </w:pPr>
      <w:rPr>
        <w:rFonts w:ascii="Symbol" w:hAnsi="Symbol" w:hint="default"/>
      </w:rPr>
    </w:lvl>
    <w:lvl w:ilvl="7" w:tplc="04090003">
      <w:start w:val="1"/>
      <w:numFmt w:val="bullet"/>
      <w:lvlText w:val="o"/>
      <w:lvlJc w:val="left"/>
      <w:pPr>
        <w:ind w:left="5580" w:hanging="360"/>
      </w:pPr>
      <w:rPr>
        <w:rFonts w:ascii="Courier New" w:hAnsi="Courier New" w:cs="Courier New" w:hint="default"/>
      </w:rPr>
    </w:lvl>
    <w:lvl w:ilvl="8" w:tplc="04090005">
      <w:start w:val="1"/>
      <w:numFmt w:val="bullet"/>
      <w:lvlText w:val=""/>
      <w:lvlJc w:val="left"/>
      <w:pPr>
        <w:ind w:left="6300" w:hanging="360"/>
      </w:pPr>
      <w:rPr>
        <w:rFonts w:ascii="Wingdings" w:hAnsi="Wingdings" w:hint="default"/>
      </w:rPr>
    </w:lvl>
  </w:abstractNum>
  <w:abstractNum w:abstractNumId="10" w15:restartNumberingAfterBreak="0">
    <w:nsid w:val="230D6B8B"/>
    <w:multiLevelType w:val="hybridMultilevel"/>
    <w:tmpl w:val="0158DE3C"/>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11" w15:restartNumberingAfterBreak="0">
    <w:nsid w:val="255E4D1B"/>
    <w:multiLevelType w:val="hybridMultilevel"/>
    <w:tmpl w:val="DC5A131E"/>
    <w:lvl w:ilvl="0" w:tplc="C408EFD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7E2324"/>
    <w:multiLevelType w:val="hybridMultilevel"/>
    <w:tmpl w:val="AB0A4ABE"/>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13" w15:restartNumberingAfterBreak="0">
    <w:nsid w:val="2ECD339A"/>
    <w:multiLevelType w:val="hybridMultilevel"/>
    <w:tmpl w:val="B84A9C90"/>
    <w:lvl w:ilvl="0" w:tplc="B2562780">
      <w:start w:val="7"/>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14F58EE"/>
    <w:multiLevelType w:val="hybridMultilevel"/>
    <w:tmpl w:val="F4B6807A"/>
    <w:lvl w:ilvl="0" w:tplc="0414D7A6">
      <w:start w:val="1"/>
      <w:numFmt w:val="bullet"/>
      <w:lvlText w:val=""/>
      <w:lvlJc w:val="left"/>
      <w:pPr>
        <w:tabs>
          <w:tab w:val="num" w:pos="454"/>
        </w:tabs>
        <w:ind w:left="454" w:hanging="454"/>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F3A4FD0"/>
    <w:multiLevelType w:val="hybridMultilevel"/>
    <w:tmpl w:val="594C1BBC"/>
    <w:lvl w:ilvl="0" w:tplc="10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93614D"/>
    <w:multiLevelType w:val="hybridMultilevel"/>
    <w:tmpl w:val="51F2477A"/>
    <w:lvl w:ilvl="0" w:tplc="4FB2BA44">
      <w:start w:val="1"/>
      <w:numFmt w:val="lowerRoman"/>
      <w:lvlText w:val="(%1)"/>
      <w:lvlJc w:val="left"/>
      <w:pPr>
        <w:ind w:left="1080" w:hanging="72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7" w15:restartNumberingAfterBreak="0">
    <w:nsid w:val="53AF1B52"/>
    <w:multiLevelType w:val="hybridMultilevel"/>
    <w:tmpl w:val="FDB6FB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B87309"/>
    <w:multiLevelType w:val="hybridMultilevel"/>
    <w:tmpl w:val="96EA0EC6"/>
    <w:lvl w:ilvl="0" w:tplc="82BCD9A2">
      <w:numFmt w:val="bullet"/>
      <w:lvlText w:val="-"/>
      <w:lvlJc w:val="left"/>
      <w:pPr>
        <w:ind w:left="540" w:hanging="360"/>
      </w:pPr>
      <w:rPr>
        <w:rFonts w:ascii="Calibri" w:eastAsia="Times New Roman" w:hAnsi="Calibri" w:cs="Times New Roman" w:hint="default"/>
      </w:rPr>
    </w:lvl>
    <w:lvl w:ilvl="1" w:tplc="04090003">
      <w:start w:val="1"/>
      <w:numFmt w:val="bullet"/>
      <w:lvlText w:val="o"/>
      <w:lvlJc w:val="left"/>
      <w:pPr>
        <w:ind w:left="99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3420" w:hanging="360"/>
      </w:pPr>
      <w:rPr>
        <w:rFonts w:ascii="Courier New" w:hAnsi="Courier New" w:cs="Courier New" w:hint="default"/>
      </w:rPr>
    </w:lvl>
    <w:lvl w:ilvl="5" w:tplc="04090005">
      <w:start w:val="1"/>
      <w:numFmt w:val="bullet"/>
      <w:lvlText w:val=""/>
      <w:lvlJc w:val="left"/>
      <w:pPr>
        <w:ind w:left="4140" w:hanging="360"/>
      </w:pPr>
      <w:rPr>
        <w:rFonts w:ascii="Wingdings" w:hAnsi="Wingdings" w:hint="default"/>
      </w:rPr>
    </w:lvl>
    <w:lvl w:ilvl="6" w:tplc="04090001">
      <w:start w:val="1"/>
      <w:numFmt w:val="bullet"/>
      <w:lvlText w:val=""/>
      <w:lvlJc w:val="left"/>
      <w:pPr>
        <w:ind w:left="4860" w:hanging="360"/>
      </w:pPr>
      <w:rPr>
        <w:rFonts w:ascii="Symbol" w:hAnsi="Symbol" w:hint="default"/>
      </w:rPr>
    </w:lvl>
    <w:lvl w:ilvl="7" w:tplc="04090003">
      <w:start w:val="1"/>
      <w:numFmt w:val="bullet"/>
      <w:lvlText w:val="o"/>
      <w:lvlJc w:val="left"/>
      <w:pPr>
        <w:ind w:left="5580" w:hanging="360"/>
      </w:pPr>
      <w:rPr>
        <w:rFonts w:ascii="Courier New" w:hAnsi="Courier New" w:cs="Courier New" w:hint="default"/>
      </w:rPr>
    </w:lvl>
    <w:lvl w:ilvl="8" w:tplc="04090005">
      <w:start w:val="1"/>
      <w:numFmt w:val="bullet"/>
      <w:lvlText w:val=""/>
      <w:lvlJc w:val="left"/>
      <w:pPr>
        <w:ind w:left="6300" w:hanging="360"/>
      </w:pPr>
      <w:rPr>
        <w:rFonts w:ascii="Wingdings" w:hAnsi="Wingdings" w:hint="default"/>
      </w:rPr>
    </w:lvl>
  </w:abstractNum>
  <w:abstractNum w:abstractNumId="19" w15:restartNumberingAfterBreak="0">
    <w:nsid w:val="58655C9F"/>
    <w:multiLevelType w:val="hybridMultilevel"/>
    <w:tmpl w:val="41244E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4A3696"/>
    <w:multiLevelType w:val="hybridMultilevel"/>
    <w:tmpl w:val="AD2E4236"/>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609049FF"/>
    <w:multiLevelType w:val="hybridMultilevel"/>
    <w:tmpl w:val="B97C6188"/>
    <w:lvl w:ilvl="0" w:tplc="4AD2CB0A">
      <w:start w:val="7"/>
      <w:numFmt w:val="decimal"/>
      <w:lvlText w:val="%1."/>
      <w:lvlJc w:val="left"/>
      <w:pPr>
        <w:ind w:left="360" w:hanging="360"/>
      </w:pPr>
      <w:rPr>
        <w:rFonts w:ascii="Times New Roman" w:hAnsi="Times New Roman" w:cs="Calibri" w:hint="default"/>
        <w:b/>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6CB36FC"/>
    <w:multiLevelType w:val="hybridMultilevel"/>
    <w:tmpl w:val="6DF833C8"/>
    <w:lvl w:ilvl="0" w:tplc="1009000F">
      <w:start w:val="1"/>
      <w:numFmt w:val="decimal"/>
      <w:lvlText w:val="%1."/>
      <w:lvlJc w:val="left"/>
      <w:pPr>
        <w:ind w:left="360" w:hanging="360"/>
      </w:pPr>
    </w:lvl>
    <w:lvl w:ilvl="1" w:tplc="AF889F18">
      <w:numFmt w:val="bullet"/>
      <w:lvlText w:val=""/>
      <w:lvlJc w:val="left"/>
      <w:pPr>
        <w:ind w:left="1440" w:hanging="360"/>
      </w:pPr>
      <w:rPr>
        <w:rFonts w:ascii="Symbol" w:eastAsia="Times New Roman" w:hAnsi="Symbol" w:cstheme="minorHAnsi"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69907828"/>
    <w:multiLevelType w:val="hybridMultilevel"/>
    <w:tmpl w:val="C7C67BEA"/>
    <w:lvl w:ilvl="0" w:tplc="12D01062">
      <w:start w:val="1"/>
      <w:numFmt w:val="lowerRoman"/>
      <w:lvlText w:val="(%1)"/>
      <w:lvlJc w:val="left"/>
      <w:pPr>
        <w:ind w:left="1080" w:hanging="72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4" w15:restartNumberingAfterBreak="0">
    <w:nsid w:val="700A6FE7"/>
    <w:multiLevelType w:val="hybridMultilevel"/>
    <w:tmpl w:val="7EC00FDE"/>
    <w:lvl w:ilvl="0" w:tplc="10090001">
      <w:start w:val="1"/>
      <w:numFmt w:val="bullet"/>
      <w:lvlText w:val=""/>
      <w:lvlJc w:val="left"/>
      <w:pPr>
        <w:ind w:left="360" w:hanging="360"/>
      </w:pPr>
      <w:rPr>
        <w:rFonts w:ascii="Symbol" w:hAnsi="Symbol" w:hint="default"/>
      </w:rPr>
    </w:lvl>
    <w:lvl w:ilvl="1" w:tplc="AF889F18">
      <w:numFmt w:val="bullet"/>
      <w:lvlText w:val=""/>
      <w:lvlJc w:val="left"/>
      <w:pPr>
        <w:ind w:left="1440" w:hanging="360"/>
      </w:pPr>
      <w:rPr>
        <w:rFonts w:ascii="Symbol" w:eastAsia="Times New Roman" w:hAnsi="Symbol" w:cstheme="minorHAnsi"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75576210"/>
    <w:multiLevelType w:val="hybridMultilevel"/>
    <w:tmpl w:val="753AA31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4"/>
  </w:num>
  <w:num w:numId="2">
    <w:abstractNumId w:val="5"/>
  </w:num>
  <w:num w:numId="3">
    <w:abstractNumId w:val="18"/>
  </w:num>
  <w:num w:numId="4">
    <w:abstractNumId w:val="9"/>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10"/>
  </w:num>
  <w:num w:numId="10">
    <w:abstractNumId w:val="4"/>
  </w:num>
  <w:num w:numId="11">
    <w:abstractNumId w:val="25"/>
  </w:num>
  <w:num w:numId="12">
    <w:abstractNumId w:val="19"/>
  </w:num>
  <w:num w:numId="13">
    <w:abstractNumId w:val="2"/>
  </w:num>
  <w:num w:numId="14">
    <w:abstractNumId w:val="20"/>
  </w:num>
  <w:num w:numId="15">
    <w:abstractNumId w:val="0"/>
  </w:num>
  <w:num w:numId="16">
    <w:abstractNumId w:val="13"/>
  </w:num>
  <w:num w:numId="17">
    <w:abstractNumId w:val="7"/>
  </w:num>
  <w:num w:numId="18">
    <w:abstractNumId w:val="15"/>
  </w:num>
  <w:num w:numId="19">
    <w:abstractNumId w:val="22"/>
  </w:num>
  <w:num w:numId="20">
    <w:abstractNumId w:val="24"/>
  </w:num>
  <w:num w:numId="21">
    <w:abstractNumId w:val="8"/>
  </w:num>
  <w:num w:numId="22">
    <w:abstractNumId w:val="3"/>
  </w:num>
  <w:num w:numId="23">
    <w:abstractNumId w:val="11"/>
  </w:num>
  <w:num w:numId="24">
    <w:abstractNumId w:val="1"/>
  </w:num>
  <w:num w:numId="25">
    <w:abstractNumId w:val="17"/>
  </w:num>
  <w:num w:numId="26">
    <w:abstractNumId w:val="2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EE1"/>
    <w:rsid w:val="00003C60"/>
    <w:rsid w:val="00012BD4"/>
    <w:rsid w:val="00016D0B"/>
    <w:rsid w:val="00025B75"/>
    <w:rsid w:val="00027FB2"/>
    <w:rsid w:val="0004196C"/>
    <w:rsid w:val="0005676D"/>
    <w:rsid w:val="0007289C"/>
    <w:rsid w:val="00073B84"/>
    <w:rsid w:val="000A1F54"/>
    <w:rsid w:val="000A5B92"/>
    <w:rsid w:val="000B1D9F"/>
    <w:rsid w:val="000C075E"/>
    <w:rsid w:val="000C1770"/>
    <w:rsid w:val="000D1953"/>
    <w:rsid w:val="000D429D"/>
    <w:rsid w:val="000E2038"/>
    <w:rsid w:val="000F76EB"/>
    <w:rsid w:val="00107983"/>
    <w:rsid w:val="00112F63"/>
    <w:rsid w:val="001675C2"/>
    <w:rsid w:val="001847C9"/>
    <w:rsid w:val="00193500"/>
    <w:rsid w:val="00195EE1"/>
    <w:rsid w:val="001C1DB7"/>
    <w:rsid w:val="001D3479"/>
    <w:rsid w:val="001D6C0F"/>
    <w:rsid w:val="001E14E1"/>
    <w:rsid w:val="001F5398"/>
    <w:rsid w:val="001F56E8"/>
    <w:rsid w:val="00207FC6"/>
    <w:rsid w:val="00210805"/>
    <w:rsid w:val="002260D9"/>
    <w:rsid w:val="0024062F"/>
    <w:rsid w:val="00240861"/>
    <w:rsid w:val="002458E2"/>
    <w:rsid w:val="00247D85"/>
    <w:rsid w:val="00255728"/>
    <w:rsid w:val="002663A8"/>
    <w:rsid w:val="002743E5"/>
    <w:rsid w:val="00274F29"/>
    <w:rsid w:val="0028605D"/>
    <w:rsid w:val="0028693E"/>
    <w:rsid w:val="00293F80"/>
    <w:rsid w:val="002D62B0"/>
    <w:rsid w:val="002D6562"/>
    <w:rsid w:val="002E0031"/>
    <w:rsid w:val="002E7043"/>
    <w:rsid w:val="002F6EE5"/>
    <w:rsid w:val="003068F4"/>
    <w:rsid w:val="00311D71"/>
    <w:rsid w:val="00312918"/>
    <w:rsid w:val="00325762"/>
    <w:rsid w:val="00325AF8"/>
    <w:rsid w:val="003533AD"/>
    <w:rsid w:val="003652FB"/>
    <w:rsid w:val="00370101"/>
    <w:rsid w:val="0037317F"/>
    <w:rsid w:val="00394F73"/>
    <w:rsid w:val="003B7305"/>
    <w:rsid w:val="003C26BE"/>
    <w:rsid w:val="00437DE3"/>
    <w:rsid w:val="00440A9A"/>
    <w:rsid w:val="00456929"/>
    <w:rsid w:val="00457333"/>
    <w:rsid w:val="00460F36"/>
    <w:rsid w:val="00473077"/>
    <w:rsid w:val="0047496F"/>
    <w:rsid w:val="00481B60"/>
    <w:rsid w:val="00485005"/>
    <w:rsid w:val="0048710D"/>
    <w:rsid w:val="00490008"/>
    <w:rsid w:val="004916ED"/>
    <w:rsid w:val="004B7844"/>
    <w:rsid w:val="004E58D8"/>
    <w:rsid w:val="004F2345"/>
    <w:rsid w:val="004F5900"/>
    <w:rsid w:val="00511A3A"/>
    <w:rsid w:val="0051276B"/>
    <w:rsid w:val="005175D3"/>
    <w:rsid w:val="00522B7A"/>
    <w:rsid w:val="005439E9"/>
    <w:rsid w:val="00560B80"/>
    <w:rsid w:val="00564170"/>
    <w:rsid w:val="00573949"/>
    <w:rsid w:val="00582F0E"/>
    <w:rsid w:val="0058698B"/>
    <w:rsid w:val="00586FE7"/>
    <w:rsid w:val="005903F4"/>
    <w:rsid w:val="005C1635"/>
    <w:rsid w:val="005E69E9"/>
    <w:rsid w:val="005F03B5"/>
    <w:rsid w:val="005F103B"/>
    <w:rsid w:val="00600234"/>
    <w:rsid w:val="0060040F"/>
    <w:rsid w:val="00614B77"/>
    <w:rsid w:val="00617EAD"/>
    <w:rsid w:val="00626C59"/>
    <w:rsid w:val="00631A1B"/>
    <w:rsid w:val="006405D4"/>
    <w:rsid w:val="0065175B"/>
    <w:rsid w:val="00651C2E"/>
    <w:rsid w:val="0066446D"/>
    <w:rsid w:val="00667563"/>
    <w:rsid w:val="006852B6"/>
    <w:rsid w:val="006915EF"/>
    <w:rsid w:val="00693F1E"/>
    <w:rsid w:val="006A739C"/>
    <w:rsid w:val="006B52DF"/>
    <w:rsid w:val="006C56D5"/>
    <w:rsid w:val="006D0A5A"/>
    <w:rsid w:val="006E0351"/>
    <w:rsid w:val="006F1161"/>
    <w:rsid w:val="006F1990"/>
    <w:rsid w:val="006F54F1"/>
    <w:rsid w:val="00703DAE"/>
    <w:rsid w:val="007243F8"/>
    <w:rsid w:val="00732033"/>
    <w:rsid w:val="0074440E"/>
    <w:rsid w:val="007542E4"/>
    <w:rsid w:val="00754608"/>
    <w:rsid w:val="00760082"/>
    <w:rsid w:val="0077290E"/>
    <w:rsid w:val="0078295A"/>
    <w:rsid w:val="00785F1E"/>
    <w:rsid w:val="00786FE1"/>
    <w:rsid w:val="00793FAA"/>
    <w:rsid w:val="007B2D37"/>
    <w:rsid w:val="007F57F6"/>
    <w:rsid w:val="00821812"/>
    <w:rsid w:val="00823820"/>
    <w:rsid w:val="008305EC"/>
    <w:rsid w:val="00850F58"/>
    <w:rsid w:val="00866785"/>
    <w:rsid w:val="008A3EC0"/>
    <w:rsid w:val="008B254C"/>
    <w:rsid w:val="008B2D56"/>
    <w:rsid w:val="0091314F"/>
    <w:rsid w:val="00930265"/>
    <w:rsid w:val="0093264D"/>
    <w:rsid w:val="00953E55"/>
    <w:rsid w:val="00971470"/>
    <w:rsid w:val="0098404B"/>
    <w:rsid w:val="00997A9B"/>
    <w:rsid w:val="009A22F9"/>
    <w:rsid w:val="009A29B0"/>
    <w:rsid w:val="009A59E0"/>
    <w:rsid w:val="009B274F"/>
    <w:rsid w:val="009F17BC"/>
    <w:rsid w:val="009F20CD"/>
    <w:rsid w:val="009F2CBB"/>
    <w:rsid w:val="00A04E27"/>
    <w:rsid w:val="00A144E7"/>
    <w:rsid w:val="00A17DBF"/>
    <w:rsid w:val="00A4699E"/>
    <w:rsid w:val="00A567BC"/>
    <w:rsid w:val="00A67E41"/>
    <w:rsid w:val="00A77844"/>
    <w:rsid w:val="00A805D9"/>
    <w:rsid w:val="00AB2DDC"/>
    <w:rsid w:val="00AB4399"/>
    <w:rsid w:val="00AC0F8C"/>
    <w:rsid w:val="00AC46D9"/>
    <w:rsid w:val="00AC579A"/>
    <w:rsid w:val="00AE4182"/>
    <w:rsid w:val="00AF7352"/>
    <w:rsid w:val="00B07D09"/>
    <w:rsid w:val="00B1318D"/>
    <w:rsid w:val="00B13F0E"/>
    <w:rsid w:val="00B41044"/>
    <w:rsid w:val="00B44A19"/>
    <w:rsid w:val="00B56C3E"/>
    <w:rsid w:val="00B779CF"/>
    <w:rsid w:val="00B92EBE"/>
    <w:rsid w:val="00BA20B6"/>
    <w:rsid w:val="00BB0234"/>
    <w:rsid w:val="00BB0472"/>
    <w:rsid w:val="00BE74F1"/>
    <w:rsid w:val="00BF42A9"/>
    <w:rsid w:val="00C02058"/>
    <w:rsid w:val="00C163AE"/>
    <w:rsid w:val="00C24435"/>
    <w:rsid w:val="00C3203F"/>
    <w:rsid w:val="00C55D23"/>
    <w:rsid w:val="00C57720"/>
    <w:rsid w:val="00C63B73"/>
    <w:rsid w:val="00C7074B"/>
    <w:rsid w:val="00C75775"/>
    <w:rsid w:val="00C87F8A"/>
    <w:rsid w:val="00C943D2"/>
    <w:rsid w:val="00C94530"/>
    <w:rsid w:val="00CB4C91"/>
    <w:rsid w:val="00CB7A7A"/>
    <w:rsid w:val="00CC613D"/>
    <w:rsid w:val="00CE7B4E"/>
    <w:rsid w:val="00CF46BC"/>
    <w:rsid w:val="00D243A4"/>
    <w:rsid w:val="00D25E65"/>
    <w:rsid w:val="00D31892"/>
    <w:rsid w:val="00D34163"/>
    <w:rsid w:val="00D36083"/>
    <w:rsid w:val="00D60053"/>
    <w:rsid w:val="00D656F7"/>
    <w:rsid w:val="00D94918"/>
    <w:rsid w:val="00DA017B"/>
    <w:rsid w:val="00DC1CD3"/>
    <w:rsid w:val="00DC58D8"/>
    <w:rsid w:val="00DD253C"/>
    <w:rsid w:val="00DD2579"/>
    <w:rsid w:val="00DD3B82"/>
    <w:rsid w:val="00DF717E"/>
    <w:rsid w:val="00E07342"/>
    <w:rsid w:val="00E1426B"/>
    <w:rsid w:val="00E62838"/>
    <w:rsid w:val="00E67DEA"/>
    <w:rsid w:val="00E705BD"/>
    <w:rsid w:val="00EA0F0B"/>
    <w:rsid w:val="00EB19BB"/>
    <w:rsid w:val="00EB7B81"/>
    <w:rsid w:val="00EC09FA"/>
    <w:rsid w:val="00ED1138"/>
    <w:rsid w:val="00EF3BA1"/>
    <w:rsid w:val="00EF5C01"/>
    <w:rsid w:val="00EF743D"/>
    <w:rsid w:val="00F138AA"/>
    <w:rsid w:val="00F239C8"/>
    <w:rsid w:val="00F26C5E"/>
    <w:rsid w:val="00F26FE2"/>
    <w:rsid w:val="00F32BE1"/>
    <w:rsid w:val="00F36AB1"/>
    <w:rsid w:val="00F42F11"/>
    <w:rsid w:val="00F43B93"/>
    <w:rsid w:val="00F622F2"/>
    <w:rsid w:val="00F811E5"/>
    <w:rsid w:val="00F84841"/>
    <w:rsid w:val="00FA302C"/>
    <w:rsid w:val="00FA4E05"/>
  </w:rsids>
  <m:mathPr>
    <m:mathFont m:val="Cambria Math"/>
    <m:brkBin m:val="before"/>
    <m:brkBinSub m:val="--"/>
    <m:smallFrac/>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A7357"/>
  <w15:docId w15:val="{5D4DA54D-5657-42EB-B4EC-F041F8AAF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52FB"/>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3652FB"/>
    <w:pPr>
      <w:jc w:val="both"/>
    </w:pPr>
    <w:rPr>
      <w:rFonts w:ascii="Arial" w:hAnsi="Arial" w:cs="Arial"/>
      <w:sz w:val="20"/>
      <w:szCs w:val="22"/>
    </w:rPr>
  </w:style>
  <w:style w:type="character" w:customStyle="1" w:styleId="BodyTextChar">
    <w:name w:val="Body Text Char"/>
    <w:basedOn w:val="DefaultParagraphFont"/>
    <w:link w:val="BodyText"/>
    <w:rsid w:val="003652FB"/>
    <w:rPr>
      <w:rFonts w:ascii="Arial" w:eastAsia="Times New Roman" w:hAnsi="Arial" w:cs="Arial"/>
      <w:sz w:val="20"/>
      <w:lang w:val="en-GB"/>
    </w:rPr>
  </w:style>
  <w:style w:type="paragraph" w:styleId="BodyText3">
    <w:name w:val="Body Text 3"/>
    <w:basedOn w:val="Normal"/>
    <w:link w:val="BodyText3Char"/>
    <w:uiPriority w:val="99"/>
    <w:unhideWhenUsed/>
    <w:rsid w:val="003652FB"/>
    <w:pPr>
      <w:spacing w:after="120" w:line="276" w:lineRule="auto"/>
    </w:pPr>
    <w:rPr>
      <w:rFonts w:ascii="Calibri" w:eastAsia="Calibri" w:hAnsi="Calibri"/>
      <w:sz w:val="16"/>
      <w:szCs w:val="16"/>
    </w:rPr>
  </w:style>
  <w:style w:type="character" w:customStyle="1" w:styleId="BodyText3Char">
    <w:name w:val="Body Text 3 Char"/>
    <w:basedOn w:val="DefaultParagraphFont"/>
    <w:link w:val="BodyText3"/>
    <w:uiPriority w:val="99"/>
    <w:rsid w:val="003652FB"/>
    <w:rPr>
      <w:rFonts w:ascii="Calibri" w:eastAsia="Calibri" w:hAnsi="Calibri" w:cs="Times New Roman"/>
      <w:sz w:val="16"/>
      <w:szCs w:val="16"/>
      <w:lang w:val="en-GB"/>
    </w:rPr>
  </w:style>
  <w:style w:type="character" w:customStyle="1" w:styleId="ListParagraphChar">
    <w:name w:val="List Paragraph Char"/>
    <w:aliases w:val="Ha Char,List Paragraph1 Char,Resume Title Char,Bullets Char,List Paragraph (numbered (a)) Char,Normal 2 Char,Main numbered paragraph Char,Citation List Char,Figure_name Char,Report Para Char,List_Paragraph Char,Graphic Char,lp1 Char"/>
    <w:link w:val="ListParagraph"/>
    <w:uiPriority w:val="34"/>
    <w:locked/>
    <w:rsid w:val="003652FB"/>
    <w:rPr>
      <w:rFonts w:ascii="Times New Roman" w:eastAsia="Times New Roman" w:hAnsi="Times New Roman" w:cs="Times New Roman"/>
      <w:sz w:val="24"/>
      <w:szCs w:val="24"/>
      <w:lang w:val="en-GB"/>
    </w:rPr>
  </w:style>
  <w:style w:type="paragraph" w:styleId="ListParagraph">
    <w:name w:val="List Paragraph"/>
    <w:aliases w:val="Ha,List Paragraph1,Resume Title,Bullets,List Paragraph (numbered (a)),Normal 2,Main numbered paragraph,Citation List,Figure_name,Report Para,List_Paragraph,Multilevel para_II,Graphic,List Paragraph Char Char,lp1,List Paragraph11"/>
    <w:basedOn w:val="Normal"/>
    <w:link w:val="ListParagraphChar"/>
    <w:qFormat/>
    <w:rsid w:val="003652FB"/>
    <w:pPr>
      <w:ind w:left="720"/>
      <w:contextualSpacing/>
    </w:pPr>
  </w:style>
  <w:style w:type="paragraph" w:customStyle="1" w:styleId="Default">
    <w:name w:val="Default"/>
    <w:rsid w:val="003652FB"/>
    <w:pPr>
      <w:autoSpaceDE w:val="0"/>
      <w:autoSpaceDN w:val="0"/>
      <w:adjustRightInd w:val="0"/>
      <w:spacing w:after="0" w:line="240" w:lineRule="auto"/>
    </w:pPr>
    <w:rPr>
      <w:rFonts w:ascii="Arial" w:hAnsi="Arial" w:cs="Arial"/>
      <w:color w:val="000000"/>
      <w:sz w:val="24"/>
      <w:szCs w:val="24"/>
    </w:rPr>
  </w:style>
  <w:style w:type="paragraph" w:customStyle="1" w:styleId="NormalCell">
    <w:name w:val="NormalCell"/>
    <w:basedOn w:val="Normal"/>
    <w:rsid w:val="003652FB"/>
    <w:pPr>
      <w:spacing w:before="120" w:after="120" w:line="300" w:lineRule="atLeast"/>
    </w:pPr>
    <w:rPr>
      <w:sz w:val="22"/>
      <w:szCs w:val="20"/>
    </w:rPr>
  </w:style>
  <w:style w:type="table" w:styleId="TableGrid">
    <w:name w:val="Table Grid"/>
    <w:basedOn w:val="TableNormal"/>
    <w:uiPriority w:val="59"/>
    <w:rsid w:val="003652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CB4C91"/>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F71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717E"/>
    <w:rPr>
      <w:rFonts w:ascii="Segoe UI" w:eastAsia="Times New Roman" w:hAnsi="Segoe UI" w:cs="Segoe UI"/>
      <w:sz w:val="18"/>
      <w:szCs w:val="18"/>
      <w:lang w:val="en-GB"/>
    </w:rPr>
  </w:style>
  <w:style w:type="paragraph" w:styleId="NormalWeb">
    <w:name w:val="Normal (Web)"/>
    <w:basedOn w:val="Normal"/>
    <w:uiPriority w:val="99"/>
    <w:unhideWhenUsed/>
    <w:rsid w:val="004E58D8"/>
    <w:pPr>
      <w:spacing w:before="100" w:beforeAutospacing="1" w:after="100" w:afterAutospacing="1"/>
    </w:pPr>
    <w:rPr>
      <w:lang w:val="en-US"/>
    </w:rPr>
  </w:style>
  <w:style w:type="character" w:styleId="CommentReference">
    <w:name w:val="annotation reference"/>
    <w:basedOn w:val="DefaultParagraphFont"/>
    <w:uiPriority w:val="99"/>
    <w:semiHidden/>
    <w:unhideWhenUsed/>
    <w:rsid w:val="000B1D9F"/>
    <w:rPr>
      <w:sz w:val="16"/>
      <w:szCs w:val="16"/>
    </w:rPr>
  </w:style>
  <w:style w:type="paragraph" w:styleId="CommentText">
    <w:name w:val="annotation text"/>
    <w:basedOn w:val="Normal"/>
    <w:link w:val="CommentTextChar"/>
    <w:uiPriority w:val="99"/>
    <w:unhideWhenUsed/>
    <w:rsid w:val="000B1D9F"/>
    <w:rPr>
      <w:sz w:val="20"/>
      <w:szCs w:val="20"/>
      <w:lang w:val="en-US"/>
    </w:rPr>
  </w:style>
  <w:style w:type="character" w:customStyle="1" w:styleId="CommentTextChar">
    <w:name w:val="Comment Text Char"/>
    <w:basedOn w:val="DefaultParagraphFont"/>
    <w:link w:val="CommentText"/>
    <w:uiPriority w:val="99"/>
    <w:rsid w:val="000B1D9F"/>
    <w:rPr>
      <w:rFonts w:ascii="Times New Roman" w:eastAsia="Times New Roman" w:hAnsi="Times New Roman" w:cs="Times New Roman"/>
      <w:sz w:val="20"/>
      <w:szCs w:val="20"/>
    </w:rPr>
  </w:style>
  <w:style w:type="paragraph" w:styleId="FootnoteText">
    <w:name w:val="footnote text"/>
    <w:basedOn w:val="Normal"/>
    <w:link w:val="FootnoteTextChar"/>
    <w:uiPriority w:val="99"/>
    <w:semiHidden/>
    <w:unhideWhenUsed/>
    <w:rsid w:val="001F5398"/>
    <w:rPr>
      <w:rFonts w:asciiTheme="minorHAnsi" w:eastAsiaTheme="minorHAnsi" w:hAnsiTheme="minorHAnsi" w:cstheme="minorBidi"/>
      <w:sz w:val="20"/>
      <w:szCs w:val="20"/>
      <w:lang w:val="en-US"/>
    </w:rPr>
  </w:style>
  <w:style w:type="character" w:customStyle="1" w:styleId="FootnoteTextChar">
    <w:name w:val="Footnote Text Char"/>
    <w:basedOn w:val="DefaultParagraphFont"/>
    <w:link w:val="FootnoteText"/>
    <w:uiPriority w:val="99"/>
    <w:semiHidden/>
    <w:rsid w:val="001F5398"/>
    <w:rPr>
      <w:sz w:val="20"/>
      <w:szCs w:val="20"/>
    </w:rPr>
  </w:style>
  <w:style w:type="character" w:styleId="FootnoteReference">
    <w:name w:val="footnote reference"/>
    <w:basedOn w:val="DefaultParagraphFont"/>
    <w:uiPriority w:val="99"/>
    <w:semiHidden/>
    <w:unhideWhenUsed/>
    <w:rsid w:val="001F5398"/>
    <w:rPr>
      <w:vertAlign w:val="superscript"/>
    </w:rPr>
  </w:style>
  <w:style w:type="character" w:styleId="Hyperlink">
    <w:name w:val="Hyperlink"/>
    <w:basedOn w:val="DefaultParagraphFont"/>
    <w:uiPriority w:val="99"/>
    <w:unhideWhenUsed/>
    <w:rsid w:val="004F5900"/>
    <w:rPr>
      <w:color w:val="0000FF"/>
      <w:u w:val="single"/>
    </w:rPr>
  </w:style>
  <w:style w:type="character" w:customStyle="1" w:styleId="s1">
    <w:name w:val="s1"/>
    <w:basedOn w:val="DefaultParagraphFont"/>
    <w:rsid w:val="001847C9"/>
  </w:style>
  <w:style w:type="paragraph" w:styleId="CommentSubject">
    <w:name w:val="annotation subject"/>
    <w:basedOn w:val="CommentText"/>
    <w:next w:val="CommentText"/>
    <w:link w:val="CommentSubjectChar"/>
    <w:uiPriority w:val="99"/>
    <w:semiHidden/>
    <w:unhideWhenUsed/>
    <w:rsid w:val="00B44A19"/>
    <w:rPr>
      <w:b/>
      <w:bCs/>
      <w:lang w:val="en-GB"/>
    </w:rPr>
  </w:style>
  <w:style w:type="character" w:customStyle="1" w:styleId="CommentSubjectChar">
    <w:name w:val="Comment Subject Char"/>
    <w:basedOn w:val="CommentTextChar"/>
    <w:link w:val="CommentSubject"/>
    <w:uiPriority w:val="99"/>
    <w:semiHidden/>
    <w:rsid w:val="00B44A19"/>
    <w:rPr>
      <w:rFonts w:ascii="Times New Roman" w:eastAsia="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612387">
      <w:bodyDiv w:val="1"/>
      <w:marLeft w:val="0"/>
      <w:marRight w:val="0"/>
      <w:marTop w:val="0"/>
      <w:marBottom w:val="0"/>
      <w:divBdr>
        <w:top w:val="none" w:sz="0" w:space="0" w:color="auto"/>
        <w:left w:val="none" w:sz="0" w:space="0" w:color="auto"/>
        <w:bottom w:val="none" w:sz="0" w:space="0" w:color="auto"/>
        <w:right w:val="none" w:sz="0" w:space="0" w:color="auto"/>
      </w:divBdr>
    </w:div>
    <w:div w:id="216818076">
      <w:bodyDiv w:val="1"/>
      <w:marLeft w:val="0"/>
      <w:marRight w:val="0"/>
      <w:marTop w:val="0"/>
      <w:marBottom w:val="0"/>
      <w:divBdr>
        <w:top w:val="none" w:sz="0" w:space="0" w:color="auto"/>
        <w:left w:val="none" w:sz="0" w:space="0" w:color="auto"/>
        <w:bottom w:val="none" w:sz="0" w:space="0" w:color="auto"/>
        <w:right w:val="none" w:sz="0" w:space="0" w:color="auto"/>
      </w:divBdr>
    </w:div>
    <w:div w:id="726999390">
      <w:bodyDiv w:val="1"/>
      <w:marLeft w:val="0"/>
      <w:marRight w:val="0"/>
      <w:marTop w:val="0"/>
      <w:marBottom w:val="0"/>
      <w:divBdr>
        <w:top w:val="none" w:sz="0" w:space="0" w:color="auto"/>
        <w:left w:val="none" w:sz="0" w:space="0" w:color="auto"/>
        <w:bottom w:val="none" w:sz="0" w:space="0" w:color="auto"/>
        <w:right w:val="none" w:sz="0" w:space="0" w:color="auto"/>
      </w:divBdr>
    </w:div>
    <w:div w:id="795029364">
      <w:bodyDiv w:val="1"/>
      <w:marLeft w:val="0"/>
      <w:marRight w:val="0"/>
      <w:marTop w:val="0"/>
      <w:marBottom w:val="0"/>
      <w:divBdr>
        <w:top w:val="none" w:sz="0" w:space="0" w:color="auto"/>
        <w:left w:val="none" w:sz="0" w:space="0" w:color="auto"/>
        <w:bottom w:val="none" w:sz="0" w:space="0" w:color="auto"/>
        <w:right w:val="none" w:sz="0" w:space="0" w:color="auto"/>
      </w:divBdr>
    </w:div>
    <w:div w:id="974408603">
      <w:bodyDiv w:val="1"/>
      <w:marLeft w:val="0"/>
      <w:marRight w:val="0"/>
      <w:marTop w:val="0"/>
      <w:marBottom w:val="0"/>
      <w:divBdr>
        <w:top w:val="none" w:sz="0" w:space="0" w:color="auto"/>
        <w:left w:val="none" w:sz="0" w:space="0" w:color="auto"/>
        <w:bottom w:val="none" w:sz="0" w:space="0" w:color="auto"/>
        <w:right w:val="none" w:sz="0" w:space="0" w:color="auto"/>
      </w:divBdr>
    </w:div>
    <w:div w:id="981616231">
      <w:bodyDiv w:val="1"/>
      <w:marLeft w:val="0"/>
      <w:marRight w:val="0"/>
      <w:marTop w:val="0"/>
      <w:marBottom w:val="0"/>
      <w:divBdr>
        <w:top w:val="none" w:sz="0" w:space="0" w:color="auto"/>
        <w:left w:val="none" w:sz="0" w:space="0" w:color="auto"/>
        <w:bottom w:val="none" w:sz="0" w:space="0" w:color="auto"/>
        <w:right w:val="none" w:sz="0" w:space="0" w:color="auto"/>
      </w:divBdr>
    </w:div>
    <w:div w:id="1172111494">
      <w:bodyDiv w:val="1"/>
      <w:marLeft w:val="0"/>
      <w:marRight w:val="0"/>
      <w:marTop w:val="0"/>
      <w:marBottom w:val="0"/>
      <w:divBdr>
        <w:top w:val="none" w:sz="0" w:space="0" w:color="auto"/>
        <w:left w:val="none" w:sz="0" w:space="0" w:color="auto"/>
        <w:bottom w:val="none" w:sz="0" w:space="0" w:color="auto"/>
        <w:right w:val="none" w:sz="0" w:space="0" w:color="auto"/>
      </w:divBdr>
    </w:div>
    <w:div w:id="1231574170">
      <w:bodyDiv w:val="1"/>
      <w:marLeft w:val="0"/>
      <w:marRight w:val="0"/>
      <w:marTop w:val="0"/>
      <w:marBottom w:val="0"/>
      <w:divBdr>
        <w:top w:val="none" w:sz="0" w:space="0" w:color="auto"/>
        <w:left w:val="none" w:sz="0" w:space="0" w:color="auto"/>
        <w:bottom w:val="none" w:sz="0" w:space="0" w:color="auto"/>
        <w:right w:val="none" w:sz="0" w:space="0" w:color="auto"/>
      </w:divBdr>
    </w:div>
    <w:div w:id="1660957953">
      <w:bodyDiv w:val="1"/>
      <w:marLeft w:val="0"/>
      <w:marRight w:val="0"/>
      <w:marTop w:val="0"/>
      <w:marBottom w:val="0"/>
      <w:divBdr>
        <w:top w:val="none" w:sz="0" w:space="0" w:color="auto"/>
        <w:left w:val="none" w:sz="0" w:space="0" w:color="auto"/>
        <w:bottom w:val="none" w:sz="0" w:space="0" w:color="auto"/>
        <w:right w:val="none" w:sz="0" w:space="0" w:color="auto"/>
      </w:divBdr>
    </w:div>
    <w:div w:id="2042626758">
      <w:bodyDiv w:val="1"/>
      <w:marLeft w:val="0"/>
      <w:marRight w:val="0"/>
      <w:marTop w:val="0"/>
      <w:marBottom w:val="0"/>
      <w:divBdr>
        <w:top w:val="none" w:sz="0" w:space="0" w:color="auto"/>
        <w:left w:val="none" w:sz="0" w:space="0" w:color="auto"/>
        <w:bottom w:val="none" w:sz="0" w:space="0" w:color="auto"/>
        <w:right w:val="none" w:sz="0" w:space="0" w:color="auto"/>
      </w:divBdr>
    </w:div>
    <w:div w:id="2074620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bs@breakingthesilencebd.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areq@breakingthesilenceb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A103F9-A050-4BA7-BD20-881538241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2737</Words>
  <Characters>15602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Ashish Kumar Bakshi</dc:creator>
  <cp:keywords/>
  <dc:description/>
  <cp:lastModifiedBy>User</cp:lastModifiedBy>
  <cp:revision>4</cp:revision>
  <cp:lastPrinted>2019-05-26T09:35:00Z</cp:lastPrinted>
  <dcterms:created xsi:type="dcterms:W3CDTF">2020-06-22T07:26:00Z</dcterms:created>
  <dcterms:modified xsi:type="dcterms:W3CDTF">2020-06-22T08:20:00Z</dcterms:modified>
</cp:coreProperties>
</file>